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90" w:rsidRDefault="009E6590" w:rsidP="009E6590">
      <w:pPr>
        <w:pBdr>
          <w:top w:val="single" w:sz="4" w:space="1" w:color="auto"/>
          <w:left w:val="single" w:sz="4" w:space="4" w:color="auto"/>
          <w:bottom w:val="single" w:sz="4" w:space="1" w:color="auto"/>
          <w:right w:val="single" w:sz="4" w:space="4" w:color="auto"/>
        </w:pBdr>
        <w:shd w:val="pct15" w:color="auto" w:fill="auto"/>
        <w:spacing w:after="0"/>
        <w:jc w:val="center"/>
        <w:rPr>
          <w:rFonts w:cs="Calibri"/>
          <w:b/>
          <w:bCs/>
          <w:iCs/>
          <w:color w:val="FF0000"/>
          <w:szCs w:val="32"/>
        </w:rPr>
      </w:pPr>
      <w:r>
        <w:rPr>
          <w:rFonts w:cs="Calibri"/>
          <w:b/>
          <w:bCs/>
          <w:iCs/>
          <w:color w:val="FF0000"/>
          <w:szCs w:val="32"/>
        </w:rPr>
        <w:t>Allegato R  - QUALIFICAZIONE  - Schema riepilogativo per Raggruppamenti temporanei di imprese di tipo misto (facoltativo)</w:t>
      </w:r>
    </w:p>
    <w:p w:rsidR="009E6590" w:rsidRDefault="009E6590" w:rsidP="009E6590">
      <w:pPr>
        <w:spacing w:after="0" w:line="240" w:lineRule="auto"/>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37"/>
      </w:tblGrid>
      <w:tr w:rsidR="009E6590" w:rsidTr="009E6590">
        <w:trPr>
          <w:jc w:val="center"/>
        </w:trPr>
        <w:tc>
          <w:tcPr>
            <w:tcW w:w="14737" w:type="dxa"/>
            <w:tcBorders>
              <w:top w:val="single" w:sz="4" w:space="0" w:color="auto"/>
              <w:left w:val="single" w:sz="4" w:space="0" w:color="auto"/>
              <w:bottom w:val="single" w:sz="4" w:space="0" w:color="auto"/>
              <w:right w:val="single" w:sz="4" w:space="0" w:color="auto"/>
            </w:tcBorders>
            <w:hideMark/>
          </w:tcPr>
          <w:p w:rsidR="009E6590" w:rsidRDefault="009E6590">
            <w:pPr>
              <w:spacing w:after="0"/>
              <w:jc w:val="center"/>
              <w:rPr>
                <w:rFonts w:cs="Calibri"/>
                <w:b/>
                <w:bCs/>
                <w:sz w:val="28"/>
              </w:rPr>
            </w:pPr>
            <w:r>
              <w:rPr>
                <w:rFonts w:cs="Calibri"/>
                <w:b/>
                <w:bCs/>
                <w:sz w:val="28"/>
              </w:rPr>
              <w:t>Schema (facoltativo) della ripartizione dei lavori e delle quote di partecipazione</w:t>
            </w:r>
          </w:p>
          <w:p w:rsidR="009E6590" w:rsidRDefault="009E6590">
            <w:pPr>
              <w:spacing w:after="0"/>
              <w:jc w:val="center"/>
              <w:rPr>
                <w:rFonts w:cs="Calibri"/>
              </w:rPr>
            </w:pPr>
            <w:r>
              <w:rPr>
                <w:rFonts w:cs="Calibri"/>
                <w:b/>
                <w:bCs/>
                <w:sz w:val="28"/>
              </w:rPr>
              <w:t xml:space="preserve">al Raggruppamento temporaneo di imprese di tipo misto (parte orizzontale e parte verticale) </w:t>
            </w:r>
            <w:r>
              <w:t>[</w:t>
            </w:r>
            <w:r>
              <w:rPr>
                <w:rStyle w:val="Rimandonotadichiusura"/>
              </w:rPr>
              <w:endnoteReference w:id="1"/>
            </w:r>
            <w:r>
              <w:t>]</w:t>
            </w:r>
          </w:p>
        </w:tc>
      </w:tr>
      <w:tr w:rsidR="009E6590" w:rsidTr="009E6590">
        <w:trPr>
          <w:jc w:val="center"/>
        </w:trPr>
        <w:tc>
          <w:tcPr>
            <w:tcW w:w="14737" w:type="dxa"/>
            <w:tcBorders>
              <w:top w:val="single" w:sz="4" w:space="0" w:color="auto"/>
              <w:left w:val="single" w:sz="4" w:space="0" w:color="auto"/>
              <w:bottom w:val="single" w:sz="4" w:space="0" w:color="auto"/>
              <w:right w:val="single" w:sz="4" w:space="0" w:color="auto"/>
            </w:tcBorders>
            <w:hideMark/>
          </w:tcPr>
          <w:p w:rsidR="009E6590" w:rsidRDefault="009E6590">
            <w:pPr>
              <w:spacing w:after="0"/>
              <w:jc w:val="center"/>
              <w:rPr>
                <w:rFonts w:cs="Calibri"/>
              </w:rPr>
            </w:pPr>
            <w:r>
              <w:rPr>
                <w:rFonts w:cs="Calibri"/>
              </w:rPr>
              <w:t xml:space="preserve">articolo 37 del decreto legislativo n. 163 del 2006 - articoli 92, 108 e 109 del </w:t>
            </w:r>
            <w:proofErr w:type="spellStart"/>
            <w:r>
              <w:rPr>
                <w:rFonts w:cs="Calibri"/>
              </w:rPr>
              <w:t>d.P.R.</w:t>
            </w:r>
            <w:proofErr w:type="spellEnd"/>
            <w:r>
              <w:rPr>
                <w:rFonts w:cs="Calibri"/>
              </w:rPr>
              <w:t xml:space="preserve"> n. 207 del 2010</w:t>
            </w:r>
          </w:p>
        </w:tc>
      </w:tr>
      <w:tr w:rsidR="009E6590" w:rsidTr="009E6590">
        <w:trPr>
          <w:jc w:val="center"/>
        </w:trPr>
        <w:tc>
          <w:tcPr>
            <w:tcW w:w="14737" w:type="dxa"/>
            <w:tcBorders>
              <w:top w:val="single" w:sz="4" w:space="0" w:color="auto"/>
              <w:left w:val="single" w:sz="4" w:space="0" w:color="auto"/>
              <w:bottom w:val="nil"/>
              <w:right w:val="single" w:sz="4" w:space="0" w:color="auto"/>
            </w:tcBorders>
            <w:hideMark/>
          </w:tcPr>
          <w:p w:rsidR="009E6590" w:rsidRDefault="00B950EF">
            <w:pPr>
              <w:spacing w:after="0"/>
              <w:jc w:val="center"/>
              <w:rPr>
                <w:rFonts w:cs="Calibri"/>
                <w:b/>
                <w:sz w:val="28"/>
                <w:szCs w:val="28"/>
              </w:rPr>
            </w:pPr>
            <w:r w:rsidRPr="00B950EF">
              <w:rPr>
                <w:rFonts w:eastAsia="Times New Roman" w:cs="Calibri"/>
                <w:b/>
                <w:bCs/>
                <w:sz w:val="24"/>
                <w:szCs w:val="24"/>
                <w:lang w:eastAsia="it-IT"/>
              </w:rPr>
              <w:t>Stazione appaltante: Provincia di Benevento</w:t>
            </w:r>
          </w:p>
        </w:tc>
      </w:tr>
      <w:tr w:rsidR="009E6590" w:rsidTr="009E6590">
        <w:trPr>
          <w:jc w:val="center"/>
        </w:trPr>
        <w:tc>
          <w:tcPr>
            <w:tcW w:w="14737" w:type="dxa"/>
            <w:tcBorders>
              <w:top w:val="nil"/>
              <w:left w:val="single" w:sz="4" w:space="0" w:color="auto"/>
              <w:bottom w:val="single" w:sz="4" w:space="0" w:color="auto"/>
              <w:right w:val="single" w:sz="4" w:space="0" w:color="auto"/>
            </w:tcBorders>
            <w:hideMark/>
          </w:tcPr>
          <w:p w:rsidR="00647BE4" w:rsidRDefault="00647BE4" w:rsidP="00647BE4">
            <w:pPr>
              <w:pStyle w:val="Testonotaapidipagina"/>
              <w:spacing w:line="256" w:lineRule="auto"/>
              <w:jc w:val="center"/>
              <w:rPr>
                <w:rFonts w:cs="Calibri"/>
                <w:b/>
                <w:bCs/>
                <w:sz w:val="28"/>
                <w:szCs w:val="28"/>
              </w:rPr>
            </w:pPr>
            <w:bookmarkStart w:id="0" w:name="OLE_LINK5"/>
            <w:bookmarkStart w:id="1" w:name="OLE_LINK6"/>
            <w:r w:rsidRPr="00647BE4">
              <w:rPr>
                <w:rFonts w:cs="Calibri"/>
                <w:b/>
                <w:bCs/>
                <w:sz w:val="28"/>
                <w:szCs w:val="28"/>
              </w:rPr>
              <w:t xml:space="preserve">Lavori di messa in sicurezza dell’Istituto Superiore “G. </w:t>
            </w:r>
            <w:proofErr w:type="spellStart"/>
            <w:r w:rsidRPr="00647BE4">
              <w:rPr>
                <w:rFonts w:cs="Calibri"/>
                <w:b/>
                <w:bCs/>
                <w:sz w:val="28"/>
                <w:szCs w:val="28"/>
              </w:rPr>
              <w:t>Guacci</w:t>
            </w:r>
            <w:proofErr w:type="spellEnd"/>
            <w:r w:rsidRPr="00647BE4">
              <w:rPr>
                <w:rFonts w:cs="Calibri"/>
                <w:b/>
                <w:bCs/>
                <w:sz w:val="28"/>
                <w:szCs w:val="28"/>
              </w:rPr>
              <w:t>” in via Calandra</w:t>
            </w:r>
            <w:bookmarkEnd w:id="0"/>
            <w:bookmarkEnd w:id="1"/>
            <w:r w:rsidRPr="00647BE4">
              <w:rPr>
                <w:rFonts w:cs="Calibri"/>
                <w:b/>
                <w:bCs/>
                <w:sz w:val="28"/>
                <w:szCs w:val="28"/>
              </w:rPr>
              <w:t xml:space="preserve"> nel Comune di Benevento </w:t>
            </w:r>
          </w:p>
          <w:p w:rsidR="009E6590" w:rsidRDefault="00647BE4" w:rsidP="00647BE4">
            <w:pPr>
              <w:pStyle w:val="Testonotaapidipagina"/>
              <w:spacing w:line="256" w:lineRule="auto"/>
              <w:jc w:val="center"/>
              <w:rPr>
                <w:rFonts w:cs="Calibri"/>
                <w:sz w:val="28"/>
                <w:szCs w:val="28"/>
              </w:rPr>
            </w:pPr>
            <w:r w:rsidRPr="00647BE4">
              <w:rPr>
                <w:rFonts w:cs="Calibri"/>
                <w:b/>
                <w:bCs/>
                <w:sz w:val="28"/>
                <w:szCs w:val="28"/>
              </w:rPr>
              <w:t>Delibera CIPE 6/2012</w:t>
            </w:r>
            <w:r>
              <w:rPr>
                <w:rFonts w:cs="Calibri"/>
                <w:b/>
                <w:bCs/>
                <w:sz w:val="28"/>
                <w:szCs w:val="28"/>
              </w:rPr>
              <w:t xml:space="preserve"> – </w:t>
            </w:r>
            <w:r w:rsidRPr="00647BE4">
              <w:rPr>
                <w:rFonts w:cs="Calibri"/>
                <w:b/>
                <w:bCs/>
                <w:sz w:val="28"/>
                <w:szCs w:val="28"/>
              </w:rPr>
              <w:t>Intervento n. 00612CAM055</w:t>
            </w:r>
          </w:p>
        </w:tc>
      </w:tr>
    </w:tbl>
    <w:p w:rsidR="009E6590" w:rsidRDefault="009E6590" w:rsidP="009E6590">
      <w:pPr>
        <w:spacing w:after="0" w:line="240" w:lineRule="auto"/>
        <w:rPr>
          <w:rFonts w:asciiTheme="minorHAnsi" w:hAnsiTheme="minorHAnsi" w:cstheme="minorBidi"/>
        </w:rPr>
      </w:pPr>
    </w:p>
    <w:tbl>
      <w:tblPr>
        <w:tblStyle w:val="Grigliatabella"/>
        <w:tblW w:w="12436" w:type="dxa"/>
        <w:jc w:val="center"/>
        <w:tblLayout w:type="fixed"/>
        <w:tblCellMar>
          <w:left w:w="28" w:type="dxa"/>
          <w:right w:w="28" w:type="dxa"/>
        </w:tblCellMar>
        <w:tblLook w:val="04A0"/>
      </w:tblPr>
      <w:tblGrid>
        <w:gridCol w:w="1118"/>
        <w:gridCol w:w="2409"/>
        <w:gridCol w:w="1355"/>
        <w:gridCol w:w="1357"/>
        <w:gridCol w:w="1357"/>
        <w:gridCol w:w="1356"/>
        <w:gridCol w:w="1843"/>
        <w:gridCol w:w="1641"/>
      </w:tblGrid>
      <w:tr w:rsidR="009E6590" w:rsidTr="009E6590">
        <w:trPr>
          <w:jc w:val="center"/>
        </w:trPr>
        <w:tc>
          <w:tcPr>
            <w:tcW w:w="1118" w:type="dxa"/>
            <w:tcBorders>
              <w:top w:val="single" w:sz="4" w:space="0" w:color="auto"/>
              <w:left w:val="single" w:sz="4" w:space="0" w:color="auto"/>
              <w:bottom w:val="nil"/>
              <w:right w:val="single" w:sz="4" w:space="0" w:color="auto"/>
            </w:tcBorders>
            <w:vAlign w:val="center"/>
            <w:hideMark/>
          </w:tcPr>
          <w:p w:rsidR="009E6590" w:rsidRDefault="009E6590">
            <w:pPr>
              <w:spacing w:after="0" w:line="240" w:lineRule="auto"/>
              <w:jc w:val="center"/>
            </w:pPr>
            <w:r>
              <w:t>Categorie</w:t>
            </w:r>
          </w:p>
        </w:tc>
        <w:tc>
          <w:tcPr>
            <w:tcW w:w="2409"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 xml:space="preserve">Ruolo nel </w:t>
            </w:r>
            <w:proofErr w:type="spellStart"/>
            <w:r>
              <w:t>R.T.I.</w:t>
            </w:r>
            <w:proofErr w:type="spellEnd"/>
            <w:r>
              <w:t xml:space="preserve"> &gt;</w:t>
            </w:r>
          </w:p>
        </w:tc>
        <w:tc>
          <w:tcPr>
            <w:tcW w:w="1355"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Mandataria</w:t>
            </w:r>
          </w:p>
          <w:p w:rsidR="009E6590" w:rsidRDefault="009E6590">
            <w:pPr>
              <w:spacing w:after="0" w:line="240" w:lineRule="auto"/>
              <w:jc w:val="center"/>
            </w:pPr>
            <w:r>
              <w:t>Capogruppo</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Mandante</w:t>
            </w:r>
          </w:p>
          <w:p w:rsidR="009E6590" w:rsidRDefault="009E6590">
            <w:pPr>
              <w:spacing w:after="0" w:line="240" w:lineRule="auto"/>
              <w:jc w:val="center"/>
            </w:pPr>
            <w:r>
              <w:t>n. 1</w:t>
            </w:r>
          </w:p>
        </w:tc>
        <w:tc>
          <w:tcPr>
            <w:tcW w:w="1357"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Mandante</w:t>
            </w:r>
          </w:p>
          <w:p w:rsidR="009E6590" w:rsidRDefault="009E6590">
            <w:pPr>
              <w:spacing w:after="0" w:line="240" w:lineRule="auto"/>
              <w:jc w:val="center"/>
            </w:pPr>
            <w:r>
              <w:t>n. 2</w:t>
            </w:r>
          </w:p>
        </w:tc>
        <w:tc>
          <w:tcPr>
            <w:tcW w:w="1356"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Mandante</w:t>
            </w:r>
          </w:p>
          <w:p w:rsidR="009E6590" w:rsidRDefault="009E6590">
            <w:pPr>
              <w:spacing w:after="0" w:line="240" w:lineRule="auto"/>
              <w:jc w:val="center"/>
            </w:pPr>
            <w:r>
              <w:t>n.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Totale</w:t>
            </w:r>
          </w:p>
        </w:tc>
        <w:tc>
          <w:tcPr>
            <w:tcW w:w="1641" w:type="dxa"/>
            <w:vMerge w:val="restart"/>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u w:val="single"/>
              </w:rPr>
              <w:t>Solo</w:t>
            </w:r>
            <w:r>
              <w:rPr>
                <w:b/>
                <w:bCs/>
              </w:rPr>
              <w:t xml:space="preserve"> in caso di </w:t>
            </w:r>
            <w:proofErr w:type="spellStart"/>
            <w:r>
              <w:rPr>
                <w:b/>
                <w:bCs/>
              </w:rPr>
              <w:t>sub-R.T.I.</w:t>
            </w:r>
            <w:proofErr w:type="spellEnd"/>
          </w:p>
          <w:p w:rsidR="009E6590" w:rsidRDefault="009E6590">
            <w:pPr>
              <w:spacing w:after="0" w:line="240" w:lineRule="auto"/>
              <w:jc w:val="center"/>
            </w:pPr>
            <w:r>
              <w:rPr>
                <w:b/>
                <w:bCs/>
              </w:rPr>
              <w:t>orizzontali</w:t>
            </w:r>
            <w:r>
              <w:t xml:space="preserve"> </w:t>
            </w:r>
          </w:p>
          <w:p w:rsidR="009E6590" w:rsidRDefault="009E6590">
            <w:pPr>
              <w:spacing w:after="0" w:line="240" w:lineRule="auto"/>
              <w:jc w:val="center"/>
            </w:pPr>
            <w:r>
              <w:t>che assumono categorie scorporabili: [</w:t>
            </w:r>
            <w:r>
              <w:rPr>
                <w:rStyle w:val="Rimandonotadichiusura"/>
              </w:rPr>
              <w:endnoteReference w:id="2"/>
            </w:r>
            <w:r>
              <w:t>]</w:t>
            </w:r>
          </w:p>
        </w:tc>
      </w:tr>
      <w:tr w:rsidR="009E6590" w:rsidTr="009E6590">
        <w:trPr>
          <w:trHeight w:val="340"/>
          <w:jc w:val="center"/>
        </w:trPr>
        <w:tc>
          <w:tcPr>
            <w:tcW w:w="1118" w:type="dxa"/>
            <w:tcBorders>
              <w:top w:val="nil"/>
              <w:left w:val="single" w:sz="4" w:space="0" w:color="auto"/>
              <w:bottom w:val="single" w:sz="4" w:space="0" w:color="auto"/>
              <w:right w:val="single" w:sz="4" w:space="0" w:color="auto"/>
            </w:tcBorders>
            <w:vAlign w:val="center"/>
            <w:hideMark/>
          </w:tcPr>
          <w:p w:rsidR="009E6590" w:rsidRDefault="009E6590">
            <w:pPr>
              <w:spacing w:after="0" w:line="240" w:lineRule="auto"/>
              <w:jc w:val="center"/>
            </w:pPr>
            <w:r>
              <w:t>SOA</w:t>
            </w:r>
          </w:p>
        </w:tc>
        <w:tc>
          <w:tcPr>
            <w:tcW w:w="2409"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Imprese &gt;</w:t>
            </w:r>
          </w:p>
        </w:tc>
        <w:tc>
          <w:tcPr>
            <w:tcW w:w="1355" w:type="dxa"/>
            <w:tcBorders>
              <w:top w:val="single"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c>
          <w:tcPr>
            <w:tcW w:w="1357" w:type="dxa"/>
            <w:tcBorders>
              <w:top w:val="single"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c>
          <w:tcPr>
            <w:tcW w:w="1357" w:type="dxa"/>
            <w:tcBorders>
              <w:top w:val="single"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pPr>
            <w:proofErr w:type="spellStart"/>
            <w:r>
              <w:t>R.T.I.</w:t>
            </w:r>
            <w:proofErr w:type="spellEnd"/>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pPr>
          </w:p>
        </w:tc>
      </w:tr>
      <w:tr w:rsidR="009E6590" w:rsidTr="009E6590">
        <w:trPr>
          <w:trHeight w:val="312"/>
          <w:jc w:val="center"/>
        </w:trPr>
        <w:tc>
          <w:tcPr>
            <w:tcW w:w="1118"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center"/>
              <w:rPr>
                <w:b/>
                <w:bCs/>
              </w:rPr>
            </w:pPr>
            <w:r>
              <w:rPr>
                <w:b/>
                <w:bCs/>
              </w:rPr>
              <w:t>Prevalente</w:t>
            </w:r>
          </w:p>
        </w:tc>
        <w:tc>
          <w:tcPr>
            <w:tcW w:w="2409"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Classifica posseduta [</w:t>
            </w:r>
            <w:r>
              <w:rPr>
                <w:rStyle w:val="Rimandonotadichiusura"/>
              </w:rPr>
              <w:endnoteReference w:id="3"/>
            </w:r>
            <w:r>
              <w:t>]</w:t>
            </w:r>
          </w:p>
        </w:tc>
        <w:tc>
          <w:tcPr>
            <w:tcW w:w="1355"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pPr>
          </w:p>
        </w:tc>
      </w:tr>
      <w:tr w:rsidR="009E6590" w:rsidTr="009E6590">
        <w:trPr>
          <w:trHeight w:val="312"/>
          <w:jc w:val="center"/>
        </w:trPr>
        <w:tc>
          <w:tcPr>
            <w:tcW w:w="1118" w:type="dxa"/>
            <w:vMerge w:val="restart"/>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rPr>
              <w:t>O_____</w:t>
            </w:r>
          </w:p>
        </w:tc>
        <w:tc>
          <w:tcPr>
            <w:tcW w:w="2409" w:type="dxa"/>
            <w:tcBorders>
              <w:top w:val="dotted"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rPr>
                <w:spacing w:val="-6"/>
              </w:rPr>
              <w:t>Importo assunto</w:t>
            </w:r>
            <w:r>
              <w:t xml:space="preserve"> [</w:t>
            </w:r>
            <w:r>
              <w:rPr>
                <w:rStyle w:val="Rimandonotadichiusura"/>
              </w:rPr>
              <w:endnoteReference w:id="4"/>
            </w:r>
            <w:r>
              <w:t xml:space="preserve">] </w:t>
            </w:r>
          </w:p>
        </w:tc>
        <w:tc>
          <w:tcPr>
            <w:tcW w:w="1355"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pPr>
          </w:p>
        </w:tc>
      </w:tr>
      <w:tr w:rsidR="009E6590" w:rsidTr="009E6590">
        <w:trPr>
          <w:trHeight w:val="312"/>
          <w:jc w:val="center"/>
        </w:trPr>
        <w:tc>
          <w:tcPr>
            <w:tcW w:w="1118" w:type="dxa"/>
            <w:vMerge/>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rPr>
                <w:b/>
                <w:bCs/>
              </w:rPr>
            </w:pPr>
          </w:p>
        </w:tc>
        <w:tc>
          <w:tcPr>
            <w:tcW w:w="2409"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Quota nella categoria [</w:t>
            </w:r>
            <w:r>
              <w:rPr>
                <w:rStyle w:val="Rimandonotadichiusura"/>
              </w:rPr>
              <w:endnoteReference w:id="5"/>
            </w:r>
            <w:r>
              <w:t xml:space="preserve">] </w:t>
            </w:r>
          </w:p>
        </w:tc>
        <w:tc>
          <w:tcPr>
            <w:tcW w:w="1355"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100%</w:t>
            </w: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pPr>
          </w:p>
        </w:tc>
      </w:tr>
      <w:tr w:rsidR="009E6590" w:rsidTr="009E6590">
        <w:trPr>
          <w:trHeight w:val="312"/>
          <w:jc w:val="center"/>
        </w:trPr>
        <w:tc>
          <w:tcPr>
            <w:tcW w:w="1118"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rPr>
                <w:b/>
                <w:bCs/>
              </w:rPr>
            </w:pPr>
            <w:proofErr w:type="spellStart"/>
            <w:r>
              <w:rPr>
                <w:b/>
                <w:bCs/>
              </w:rPr>
              <w:t>Scorpor</w:t>
            </w:r>
            <w:proofErr w:type="spellEnd"/>
            <w:r>
              <w:rPr>
                <w:b/>
                <w:bCs/>
              </w:rPr>
              <w:t>.</w:t>
            </w:r>
          </w:p>
        </w:tc>
        <w:tc>
          <w:tcPr>
            <w:tcW w:w="2409"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Classifica posseduta</w:t>
            </w:r>
          </w:p>
        </w:tc>
        <w:tc>
          <w:tcPr>
            <w:tcW w:w="1355"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single" w:sz="4" w:space="0" w:color="auto"/>
              <w:left w:val="single" w:sz="4" w:space="0" w:color="auto"/>
              <w:bottom w:val="nil"/>
              <w:right w:val="single" w:sz="4" w:space="0" w:color="auto"/>
            </w:tcBorders>
            <w:vAlign w:val="center"/>
            <w:hideMark/>
          </w:tcPr>
          <w:p w:rsidR="009E6590" w:rsidRDefault="009E6590">
            <w:pPr>
              <w:spacing w:after="0" w:line="240" w:lineRule="auto"/>
              <w:jc w:val="center"/>
            </w:pPr>
            <w:proofErr w:type="spellStart"/>
            <w:r>
              <w:t>Sub-mandataria</w:t>
            </w:r>
            <w:proofErr w:type="spellEnd"/>
          </w:p>
        </w:tc>
      </w:tr>
      <w:tr w:rsidR="009E6590" w:rsidTr="009E6590">
        <w:trPr>
          <w:trHeight w:val="312"/>
          <w:jc w:val="center"/>
        </w:trPr>
        <w:tc>
          <w:tcPr>
            <w:tcW w:w="1118" w:type="dxa"/>
            <w:vMerge w:val="restart"/>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rPr>
              <w:t>O_____</w:t>
            </w:r>
          </w:p>
        </w:tc>
        <w:tc>
          <w:tcPr>
            <w:tcW w:w="2409" w:type="dxa"/>
            <w:tcBorders>
              <w:top w:val="dotted"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Importo assunto</w:t>
            </w:r>
          </w:p>
        </w:tc>
        <w:tc>
          <w:tcPr>
            <w:tcW w:w="1355"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pPr>
            <w:r>
              <w:t>è l'impresa:</w:t>
            </w:r>
          </w:p>
        </w:tc>
      </w:tr>
      <w:tr w:rsidR="009E6590" w:rsidTr="009E6590">
        <w:trPr>
          <w:trHeight w:val="312"/>
          <w:jc w:val="center"/>
        </w:trPr>
        <w:tc>
          <w:tcPr>
            <w:tcW w:w="1118" w:type="dxa"/>
            <w:vMerge/>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rPr>
                <w:b/>
                <w:bCs/>
              </w:rPr>
            </w:pPr>
          </w:p>
        </w:tc>
        <w:tc>
          <w:tcPr>
            <w:tcW w:w="2409"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Quota nella categoria</w:t>
            </w:r>
          </w:p>
        </w:tc>
        <w:tc>
          <w:tcPr>
            <w:tcW w:w="1355"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641"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r>
      <w:tr w:rsidR="009E6590" w:rsidTr="009E6590">
        <w:trPr>
          <w:trHeight w:val="312"/>
          <w:jc w:val="center"/>
        </w:trPr>
        <w:tc>
          <w:tcPr>
            <w:tcW w:w="1118"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rPr>
                <w:b/>
                <w:bCs/>
              </w:rPr>
            </w:pPr>
            <w:proofErr w:type="spellStart"/>
            <w:r>
              <w:rPr>
                <w:b/>
                <w:bCs/>
              </w:rPr>
              <w:t>Scorpor</w:t>
            </w:r>
            <w:proofErr w:type="spellEnd"/>
            <w:r>
              <w:rPr>
                <w:b/>
                <w:bCs/>
              </w:rPr>
              <w:t>.</w:t>
            </w:r>
          </w:p>
        </w:tc>
        <w:tc>
          <w:tcPr>
            <w:tcW w:w="2409"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Classifica posseduta</w:t>
            </w:r>
          </w:p>
        </w:tc>
        <w:tc>
          <w:tcPr>
            <w:tcW w:w="1355"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single" w:sz="4" w:space="0" w:color="auto"/>
              <w:left w:val="single" w:sz="4" w:space="0" w:color="auto"/>
              <w:bottom w:val="nil"/>
              <w:right w:val="single" w:sz="4" w:space="0" w:color="auto"/>
            </w:tcBorders>
            <w:vAlign w:val="center"/>
            <w:hideMark/>
          </w:tcPr>
          <w:p w:rsidR="009E6590" w:rsidRDefault="009E6590">
            <w:pPr>
              <w:spacing w:after="0" w:line="240" w:lineRule="auto"/>
              <w:jc w:val="center"/>
            </w:pPr>
            <w:proofErr w:type="spellStart"/>
            <w:r>
              <w:t>Sub-mandataria</w:t>
            </w:r>
            <w:proofErr w:type="spellEnd"/>
          </w:p>
        </w:tc>
      </w:tr>
      <w:tr w:rsidR="009E6590" w:rsidTr="009E6590">
        <w:trPr>
          <w:trHeight w:val="312"/>
          <w:jc w:val="center"/>
        </w:trPr>
        <w:tc>
          <w:tcPr>
            <w:tcW w:w="1118" w:type="dxa"/>
            <w:vMerge w:val="restart"/>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rPr>
              <w:t>O_____</w:t>
            </w:r>
          </w:p>
        </w:tc>
        <w:tc>
          <w:tcPr>
            <w:tcW w:w="2409" w:type="dxa"/>
            <w:tcBorders>
              <w:top w:val="dotted"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Importo assunto</w:t>
            </w:r>
          </w:p>
        </w:tc>
        <w:tc>
          <w:tcPr>
            <w:tcW w:w="1355"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pPr>
            <w:r>
              <w:t>è l'impresa:</w:t>
            </w:r>
          </w:p>
        </w:tc>
      </w:tr>
      <w:tr w:rsidR="009E6590" w:rsidTr="009E6590">
        <w:trPr>
          <w:trHeight w:val="312"/>
          <w:jc w:val="center"/>
        </w:trPr>
        <w:tc>
          <w:tcPr>
            <w:tcW w:w="1118" w:type="dxa"/>
            <w:vMerge/>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rPr>
                <w:b/>
                <w:bCs/>
              </w:rPr>
            </w:pPr>
          </w:p>
        </w:tc>
        <w:tc>
          <w:tcPr>
            <w:tcW w:w="2409"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Quota nella categoria</w:t>
            </w:r>
          </w:p>
        </w:tc>
        <w:tc>
          <w:tcPr>
            <w:tcW w:w="1355"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641"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r>
      <w:tr w:rsidR="009E6590" w:rsidTr="009E6590">
        <w:trPr>
          <w:trHeight w:val="312"/>
          <w:jc w:val="center"/>
        </w:trPr>
        <w:tc>
          <w:tcPr>
            <w:tcW w:w="1118"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rPr>
                <w:b/>
                <w:bCs/>
              </w:rPr>
            </w:pPr>
            <w:proofErr w:type="spellStart"/>
            <w:r>
              <w:rPr>
                <w:b/>
                <w:bCs/>
              </w:rPr>
              <w:t>Scorpor</w:t>
            </w:r>
            <w:proofErr w:type="spellEnd"/>
            <w:r>
              <w:rPr>
                <w:b/>
                <w:bCs/>
              </w:rPr>
              <w:t>.</w:t>
            </w:r>
          </w:p>
        </w:tc>
        <w:tc>
          <w:tcPr>
            <w:tcW w:w="2409" w:type="dxa"/>
            <w:tcBorders>
              <w:top w:val="single"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Classifica posseduta</w:t>
            </w:r>
          </w:p>
        </w:tc>
        <w:tc>
          <w:tcPr>
            <w:tcW w:w="1355"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single"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single" w:sz="4" w:space="0" w:color="auto"/>
              <w:left w:val="single" w:sz="4" w:space="0" w:color="auto"/>
              <w:bottom w:val="nil"/>
              <w:right w:val="single" w:sz="4" w:space="0" w:color="auto"/>
            </w:tcBorders>
            <w:vAlign w:val="center"/>
            <w:hideMark/>
          </w:tcPr>
          <w:p w:rsidR="009E6590" w:rsidRDefault="009E6590">
            <w:pPr>
              <w:spacing w:after="0" w:line="240" w:lineRule="auto"/>
              <w:jc w:val="center"/>
            </w:pPr>
            <w:proofErr w:type="spellStart"/>
            <w:r>
              <w:t>Sub-mandataria</w:t>
            </w:r>
            <w:proofErr w:type="spellEnd"/>
          </w:p>
        </w:tc>
      </w:tr>
      <w:tr w:rsidR="009E6590" w:rsidTr="009E6590">
        <w:trPr>
          <w:trHeight w:val="312"/>
          <w:jc w:val="center"/>
        </w:trPr>
        <w:tc>
          <w:tcPr>
            <w:tcW w:w="1118" w:type="dxa"/>
            <w:vMerge w:val="restart"/>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center"/>
              <w:rPr>
                <w:b/>
                <w:bCs/>
              </w:rPr>
            </w:pPr>
            <w:r>
              <w:rPr>
                <w:b/>
                <w:bCs/>
              </w:rPr>
              <w:t>O_____</w:t>
            </w:r>
          </w:p>
        </w:tc>
        <w:tc>
          <w:tcPr>
            <w:tcW w:w="2409" w:type="dxa"/>
            <w:tcBorders>
              <w:top w:val="dotted" w:sz="4" w:space="0" w:color="auto"/>
              <w:left w:val="single" w:sz="4" w:space="0" w:color="auto"/>
              <w:bottom w:val="dotted" w:sz="4" w:space="0" w:color="auto"/>
              <w:right w:val="single" w:sz="4" w:space="0" w:color="auto"/>
            </w:tcBorders>
            <w:vAlign w:val="center"/>
            <w:hideMark/>
          </w:tcPr>
          <w:p w:rsidR="009E6590" w:rsidRDefault="009E6590">
            <w:pPr>
              <w:spacing w:after="0" w:line="240" w:lineRule="auto"/>
              <w:jc w:val="right"/>
            </w:pPr>
            <w:r>
              <w:t>Importo assunto</w:t>
            </w:r>
          </w:p>
        </w:tc>
        <w:tc>
          <w:tcPr>
            <w:tcW w:w="1355"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dotted" w:sz="4" w:space="0" w:color="auto"/>
              <w:right w:val="single" w:sz="4" w:space="0" w:color="auto"/>
            </w:tcBorders>
            <w:vAlign w:val="center"/>
          </w:tcPr>
          <w:p w:rsidR="009E6590" w:rsidRDefault="009E6590">
            <w:pPr>
              <w:spacing w:after="0" w:line="240" w:lineRule="auto"/>
              <w:jc w:val="right"/>
            </w:pPr>
          </w:p>
        </w:tc>
        <w:tc>
          <w:tcPr>
            <w:tcW w:w="1641" w:type="dxa"/>
            <w:tcBorders>
              <w:top w:val="nil"/>
              <w:left w:val="single" w:sz="4" w:space="0" w:color="auto"/>
              <w:bottom w:val="dotted" w:sz="4" w:space="0" w:color="auto"/>
              <w:right w:val="single" w:sz="4" w:space="0" w:color="auto"/>
            </w:tcBorders>
            <w:vAlign w:val="center"/>
            <w:hideMark/>
          </w:tcPr>
          <w:p w:rsidR="009E6590" w:rsidRDefault="009E6590">
            <w:pPr>
              <w:spacing w:after="0" w:line="240" w:lineRule="auto"/>
              <w:jc w:val="center"/>
            </w:pPr>
            <w:r>
              <w:t>è l'impresa:</w:t>
            </w:r>
          </w:p>
        </w:tc>
      </w:tr>
      <w:tr w:rsidR="009E6590" w:rsidTr="009E6590">
        <w:trPr>
          <w:trHeight w:val="312"/>
          <w:jc w:val="center"/>
        </w:trPr>
        <w:tc>
          <w:tcPr>
            <w:tcW w:w="1118" w:type="dxa"/>
            <w:vMerge/>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rPr>
                <w:b/>
                <w:bCs/>
              </w:rPr>
            </w:pPr>
          </w:p>
        </w:tc>
        <w:tc>
          <w:tcPr>
            <w:tcW w:w="2409" w:type="dxa"/>
            <w:tcBorders>
              <w:top w:val="dotted" w:sz="4" w:space="0" w:color="auto"/>
              <w:left w:val="single" w:sz="4" w:space="0" w:color="auto"/>
              <w:bottom w:val="single" w:sz="4" w:space="0" w:color="auto"/>
              <w:right w:val="single" w:sz="4" w:space="0" w:color="auto"/>
            </w:tcBorders>
            <w:vAlign w:val="center"/>
            <w:hideMark/>
          </w:tcPr>
          <w:p w:rsidR="009E6590" w:rsidRDefault="009E6590">
            <w:pPr>
              <w:spacing w:after="0" w:line="240" w:lineRule="auto"/>
              <w:jc w:val="right"/>
            </w:pPr>
            <w:r>
              <w:t>Quota nella categoria</w:t>
            </w:r>
          </w:p>
        </w:tc>
        <w:tc>
          <w:tcPr>
            <w:tcW w:w="1355"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7"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356"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843"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pPr>
          </w:p>
        </w:tc>
        <w:tc>
          <w:tcPr>
            <w:tcW w:w="1641" w:type="dxa"/>
            <w:tcBorders>
              <w:top w:val="dotted" w:sz="4" w:space="0" w:color="auto"/>
              <w:left w:val="single" w:sz="4" w:space="0" w:color="auto"/>
              <w:bottom w:val="single" w:sz="4" w:space="0" w:color="auto"/>
              <w:right w:val="single" w:sz="4" w:space="0" w:color="auto"/>
            </w:tcBorders>
            <w:vAlign w:val="center"/>
          </w:tcPr>
          <w:p w:rsidR="009E6590" w:rsidRDefault="009E6590">
            <w:pPr>
              <w:spacing w:after="0" w:line="240" w:lineRule="auto"/>
              <w:jc w:val="center"/>
            </w:pPr>
          </w:p>
        </w:tc>
      </w:tr>
      <w:tr w:rsidR="009E6590" w:rsidTr="009E6590">
        <w:trPr>
          <w:trHeight w:val="340"/>
          <w:jc w:val="center"/>
        </w:trPr>
        <w:tc>
          <w:tcPr>
            <w:tcW w:w="3527" w:type="dxa"/>
            <w:gridSpan w:val="2"/>
            <w:tcBorders>
              <w:top w:val="single" w:sz="12" w:space="0" w:color="auto"/>
              <w:left w:val="single" w:sz="12" w:space="0" w:color="auto"/>
              <w:bottom w:val="single" w:sz="4" w:space="0" w:color="auto"/>
              <w:right w:val="single" w:sz="4" w:space="0" w:color="auto"/>
            </w:tcBorders>
            <w:vAlign w:val="center"/>
            <w:hideMark/>
          </w:tcPr>
          <w:p w:rsidR="009E6590" w:rsidRDefault="009E6590">
            <w:pPr>
              <w:spacing w:after="0" w:line="240" w:lineRule="auto"/>
              <w:jc w:val="right"/>
              <w:rPr>
                <w:b/>
                <w:bCs/>
              </w:rPr>
            </w:pPr>
            <w:r>
              <w:rPr>
                <w:b/>
                <w:bCs/>
              </w:rPr>
              <w:t>Importo totale [</w:t>
            </w:r>
            <w:r>
              <w:rPr>
                <w:rStyle w:val="Rimandonotadichiusura"/>
                <w:b/>
                <w:bCs/>
              </w:rPr>
              <w:endnoteReference w:id="6"/>
            </w:r>
            <w:r>
              <w:rPr>
                <w:b/>
                <w:bCs/>
              </w:rPr>
              <w:t>]</w:t>
            </w:r>
          </w:p>
        </w:tc>
        <w:tc>
          <w:tcPr>
            <w:tcW w:w="1355" w:type="dxa"/>
            <w:tcBorders>
              <w:top w:val="single" w:sz="12"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rPr>
                <w:b/>
                <w:bCs/>
              </w:rPr>
            </w:pPr>
          </w:p>
        </w:tc>
        <w:tc>
          <w:tcPr>
            <w:tcW w:w="1357" w:type="dxa"/>
            <w:tcBorders>
              <w:top w:val="single" w:sz="12"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rPr>
                <w:b/>
                <w:bCs/>
              </w:rPr>
            </w:pPr>
          </w:p>
        </w:tc>
        <w:tc>
          <w:tcPr>
            <w:tcW w:w="1357" w:type="dxa"/>
            <w:tcBorders>
              <w:top w:val="single" w:sz="12"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rPr>
                <w:b/>
                <w:bCs/>
              </w:rPr>
            </w:pPr>
          </w:p>
        </w:tc>
        <w:tc>
          <w:tcPr>
            <w:tcW w:w="1356" w:type="dxa"/>
            <w:tcBorders>
              <w:top w:val="single" w:sz="12" w:space="0" w:color="auto"/>
              <w:left w:val="single" w:sz="4" w:space="0" w:color="auto"/>
              <w:bottom w:val="single" w:sz="4" w:space="0" w:color="auto"/>
              <w:right w:val="single" w:sz="4" w:space="0" w:color="auto"/>
            </w:tcBorders>
            <w:vAlign w:val="center"/>
          </w:tcPr>
          <w:p w:rsidR="009E6590" w:rsidRDefault="009E6590">
            <w:pPr>
              <w:spacing w:after="0" w:line="240" w:lineRule="auto"/>
              <w:jc w:val="right"/>
              <w:rPr>
                <w:b/>
                <w:bCs/>
              </w:rPr>
            </w:pPr>
          </w:p>
        </w:tc>
        <w:tc>
          <w:tcPr>
            <w:tcW w:w="1843" w:type="dxa"/>
            <w:tcBorders>
              <w:top w:val="single" w:sz="12" w:space="0" w:color="auto"/>
              <w:left w:val="single" w:sz="4" w:space="0" w:color="auto"/>
              <w:bottom w:val="single" w:sz="4" w:space="0" w:color="auto"/>
              <w:right w:val="single" w:sz="12" w:space="0" w:color="auto"/>
            </w:tcBorders>
            <w:vAlign w:val="center"/>
          </w:tcPr>
          <w:p w:rsidR="009E6590" w:rsidRDefault="009E6590">
            <w:pPr>
              <w:spacing w:after="0" w:line="240" w:lineRule="auto"/>
              <w:jc w:val="right"/>
              <w:rPr>
                <w:b/>
                <w:bCs/>
              </w:rPr>
            </w:pPr>
          </w:p>
        </w:tc>
        <w:tc>
          <w:tcPr>
            <w:tcW w:w="1641" w:type="dxa"/>
            <w:tcBorders>
              <w:top w:val="single" w:sz="12" w:space="0" w:color="auto"/>
              <w:left w:val="single" w:sz="4" w:space="0" w:color="auto"/>
              <w:bottom w:val="nil"/>
              <w:right w:val="single" w:sz="12" w:space="0" w:color="auto"/>
            </w:tcBorders>
            <w:shd w:val="clear" w:color="auto" w:fill="BFBFBF" w:themeFill="background1" w:themeFillShade="BF"/>
            <w:vAlign w:val="center"/>
          </w:tcPr>
          <w:p w:rsidR="009E6590" w:rsidRDefault="009E6590">
            <w:pPr>
              <w:spacing w:after="0" w:line="240" w:lineRule="auto"/>
              <w:jc w:val="right"/>
              <w:rPr>
                <w:b/>
                <w:bCs/>
              </w:rPr>
            </w:pPr>
          </w:p>
        </w:tc>
      </w:tr>
      <w:tr w:rsidR="009E6590" w:rsidTr="009E6590">
        <w:trPr>
          <w:trHeight w:val="340"/>
          <w:jc w:val="center"/>
        </w:trPr>
        <w:tc>
          <w:tcPr>
            <w:tcW w:w="3527" w:type="dxa"/>
            <w:gridSpan w:val="2"/>
            <w:tcBorders>
              <w:top w:val="single" w:sz="4" w:space="0" w:color="auto"/>
              <w:left w:val="single" w:sz="12" w:space="0" w:color="auto"/>
              <w:bottom w:val="single" w:sz="12" w:space="0" w:color="auto"/>
              <w:right w:val="single" w:sz="4" w:space="0" w:color="auto"/>
            </w:tcBorders>
            <w:vAlign w:val="center"/>
            <w:hideMark/>
          </w:tcPr>
          <w:p w:rsidR="009E6590" w:rsidRDefault="009E6590">
            <w:pPr>
              <w:spacing w:after="0" w:line="240" w:lineRule="auto"/>
              <w:jc w:val="right"/>
              <w:rPr>
                <w:b/>
                <w:bCs/>
              </w:rPr>
            </w:pPr>
            <w:r>
              <w:rPr>
                <w:b/>
                <w:bCs/>
              </w:rPr>
              <w:t xml:space="preserve">Quota assoluta totale nel </w:t>
            </w:r>
            <w:proofErr w:type="spellStart"/>
            <w:r>
              <w:rPr>
                <w:b/>
                <w:bCs/>
              </w:rPr>
              <w:t>R.T.I.</w:t>
            </w:r>
            <w:proofErr w:type="spellEnd"/>
            <w:r>
              <w:rPr>
                <w:b/>
                <w:bCs/>
              </w:rPr>
              <w:t xml:space="preserve"> [</w:t>
            </w:r>
            <w:r>
              <w:rPr>
                <w:rStyle w:val="Rimandonotadichiusura"/>
                <w:b/>
                <w:bCs/>
              </w:rPr>
              <w:endnoteReference w:id="7"/>
            </w:r>
            <w:r>
              <w:rPr>
                <w:b/>
                <w:bCs/>
              </w:rPr>
              <w:t>]</w:t>
            </w:r>
          </w:p>
        </w:tc>
        <w:tc>
          <w:tcPr>
            <w:tcW w:w="1355" w:type="dxa"/>
            <w:tcBorders>
              <w:top w:val="single" w:sz="4" w:space="0" w:color="auto"/>
              <w:left w:val="single" w:sz="4" w:space="0" w:color="auto"/>
              <w:bottom w:val="single" w:sz="12" w:space="0" w:color="auto"/>
              <w:right w:val="single" w:sz="4" w:space="0" w:color="auto"/>
            </w:tcBorders>
            <w:vAlign w:val="center"/>
          </w:tcPr>
          <w:p w:rsidR="009E6590" w:rsidRDefault="009E6590">
            <w:pPr>
              <w:spacing w:after="0" w:line="240" w:lineRule="auto"/>
              <w:jc w:val="right"/>
              <w:rPr>
                <w:b/>
                <w:bCs/>
              </w:rPr>
            </w:pPr>
          </w:p>
        </w:tc>
        <w:tc>
          <w:tcPr>
            <w:tcW w:w="1357" w:type="dxa"/>
            <w:tcBorders>
              <w:top w:val="single" w:sz="4" w:space="0" w:color="auto"/>
              <w:left w:val="single" w:sz="4" w:space="0" w:color="auto"/>
              <w:bottom w:val="single" w:sz="12" w:space="0" w:color="auto"/>
              <w:right w:val="single" w:sz="4" w:space="0" w:color="auto"/>
            </w:tcBorders>
            <w:vAlign w:val="center"/>
          </w:tcPr>
          <w:p w:rsidR="009E6590" w:rsidRDefault="009E6590">
            <w:pPr>
              <w:spacing w:after="0" w:line="240" w:lineRule="auto"/>
              <w:jc w:val="right"/>
              <w:rPr>
                <w:b/>
                <w:bCs/>
              </w:rPr>
            </w:pPr>
          </w:p>
        </w:tc>
        <w:tc>
          <w:tcPr>
            <w:tcW w:w="1357" w:type="dxa"/>
            <w:tcBorders>
              <w:top w:val="single" w:sz="4" w:space="0" w:color="auto"/>
              <w:left w:val="single" w:sz="4" w:space="0" w:color="auto"/>
              <w:bottom w:val="single" w:sz="12" w:space="0" w:color="auto"/>
              <w:right w:val="single" w:sz="4" w:space="0" w:color="auto"/>
            </w:tcBorders>
            <w:vAlign w:val="center"/>
          </w:tcPr>
          <w:p w:rsidR="009E6590" w:rsidRDefault="009E6590">
            <w:pPr>
              <w:spacing w:after="0" w:line="240" w:lineRule="auto"/>
              <w:jc w:val="right"/>
              <w:rPr>
                <w:b/>
                <w:bCs/>
              </w:rPr>
            </w:pPr>
          </w:p>
        </w:tc>
        <w:tc>
          <w:tcPr>
            <w:tcW w:w="1356" w:type="dxa"/>
            <w:tcBorders>
              <w:top w:val="single" w:sz="4" w:space="0" w:color="auto"/>
              <w:left w:val="single" w:sz="4" w:space="0" w:color="auto"/>
              <w:bottom w:val="single" w:sz="12" w:space="0" w:color="auto"/>
              <w:right w:val="single" w:sz="4" w:space="0" w:color="auto"/>
            </w:tcBorders>
            <w:vAlign w:val="center"/>
          </w:tcPr>
          <w:p w:rsidR="009E6590" w:rsidRDefault="009E6590">
            <w:pPr>
              <w:spacing w:after="0" w:line="240" w:lineRule="auto"/>
              <w:jc w:val="right"/>
              <w:rPr>
                <w:b/>
                <w:bCs/>
              </w:rPr>
            </w:pPr>
          </w:p>
        </w:tc>
        <w:tc>
          <w:tcPr>
            <w:tcW w:w="1843" w:type="dxa"/>
            <w:tcBorders>
              <w:top w:val="single" w:sz="4" w:space="0" w:color="auto"/>
              <w:left w:val="single" w:sz="4" w:space="0" w:color="auto"/>
              <w:bottom w:val="single" w:sz="12" w:space="0" w:color="auto"/>
              <w:right w:val="single" w:sz="12" w:space="0" w:color="auto"/>
            </w:tcBorders>
            <w:vAlign w:val="center"/>
            <w:hideMark/>
          </w:tcPr>
          <w:p w:rsidR="009E6590" w:rsidRDefault="009E6590">
            <w:pPr>
              <w:spacing w:after="0" w:line="240" w:lineRule="auto"/>
              <w:jc w:val="right"/>
              <w:rPr>
                <w:b/>
                <w:bCs/>
              </w:rPr>
            </w:pPr>
            <w:r>
              <w:rPr>
                <w:b/>
                <w:bCs/>
              </w:rPr>
              <w:t>100%</w:t>
            </w:r>
          </w:p>
        </w:tc>
        <w:tc>
          <w:tcPr>
            <w:tcW w:w="1641" w:type="dxa"/>
            <w:tcBorders>
              <w:top w:val="nil"/>
              <w:left w:val="single" w:sz="4" w:space="0" w:color="auto"/>
              <w:bottom w:val="single" w:sz="12" w:space="0" w:color="auto"/>
              <w:right w:val="single" w:sz="12" w:space="0" w:color="auto"/>
            </w:tcBorders>
            <w:shd w:val="clear" w:color="auto" w:fill="BFBFBF" w:themeFill="background1" w:themeFillShade="BF"/>
            <w:vAlign w:val="center"/>
          </w:tcPr>
          <w:p w:rsidR="009E6590" w:rsidRDefault="009E6590">
            <w:pPr>
              <w:spacing w:after="0" w:line="240" w:lineRule="auto"/>
              <w:jc w:val="right"/>
              <w:rPr>
                <w:b/>
                <w:bCs/>
              </w:rPr>
            </w:pPr>
          </w:p>
        </w:tc>
      </w:tr>
    </w:tbl>
    <w:p w:rsidR="009E6590" w:rsidRDefault="009E6590" w:rsidP="009E6590">
      <w:r>
        <w:br w:type="page"/>
      </w:r>
    </w:p>
    <w:p w:rsidR="00A94C28" w:rsidRPr="009E6590" w:rsidRDefault="00A94C28" w:rsidP="009E6590">
      <w:bookmarkStart w:id="2" w:name="_GoBack"/>
      <w:bookmarkEnd w:id="2"/>
    </w:p>
    <w:sectPr w:rsidR="00A94C28" w:rsidRPr="009E6590" w:rsidSect="009E6590">
      <w:footnotePr>
        <w:numRestart w:val="eachPage"/>
      </w:footnotePr>
      <w:type w:val="continuous"/>
      <w:pgSz w:w="16838" w:h="11906" w:orient="landscape"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CB1" w:rsidRDefault="007A1CB1" w:rsidP="009830C2">
      <w:pPr>
        <w:spacing w:after="0" w:line="240" w:lineRule="auto"/>
      </w:pPr>
      <w:r>
        <w:separator/>
      </w:r>
    </w:p>
  </w:endnote>
  <w:endnote w:type="continuationSeparator" w:id="0">
    <w:p w:rsidR="007A1CB1" w:rsidRDefault="007A1CB1" w:rsidP="009830C2">
      <w:pPr>
        <w:spacing w:after="0" w:line="240" w:lineRule="auto"/>
      </w:pPr>
      <w:r>
        <w:continuationSeparator/>
      </w:r>
    </w:p>
  </w:endnote>
  <w:endnote w:id="1">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 xml:space="preserve">Non devono essere tenuti in considerazione gli operatori cooptati e i subappaltatori; i lavori assunti da queste imprese devono essere compresi negli importi attribuiti alle imprese che compongono il </w:t>
      </w:r>
      <w:proofErr w:type="spellStart"/>
      <w:r>
        <w:rPr>
          <w:i/>
          <w:iCs/>
          <w:sz w:val="22"/>
          <w:szCs w:val="22"/>
        </w:rPr>
        <w:t>R.T.I.</w:t>
      </w:r>
      <w:proofErr w:type="spellEnd"/>
    </w:p>
  </w:endnote>
  <w:endnote w:id="2">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 xml:space="preserve">Nel solo caso una (o più) categoria scorporabile sia assunta non da un'unica impresa ma da più imprese tra queste ultime si configura un sub-raggruppamento orizzontale (art. 37, comma 6, secondo periodo, del d.lgs. n. 163 del 2006); in tal caso va indicata l'impresa che assume la qualifica di sub-mandataria all'interno del predetto sub-raggruppamento orizzontale, la quale deve essere in possesso dei requisiti in misura non inferiore al 40% e, in ogni caso, in misura superiore a quella di ciascuna sub-mandante del sub-raggruppamento (art. 92, comma 2, del </w:t>
      </w:r>
      <w:proofErr w:type="spellStart"/>
      <w:r>
        <w:rPr>
          <w:i/>
          <w:iCs/>
          <w:sz w:val="22"/>
          <w:szCs w:val="22"/>
        </w:rPr>
        <w:t>d.P.R.</w:t>
      </w:r>
      <w:proofErr w:type="spellEnd"/>
      <w:r>
        <w:rPr>
          <w:i/>
          <w:iCs/>
          <w:sz w:val="22"/>
          <w:szCs w:val="22"/>
        </w:rPr>
        <w:t xml:space="preserve"> n. 207 del 20101). La sub-mandataria, se rispetta le predette condizioni, può essere diversa dalla mandataria dell'intero </w:t>
      </w:r>
      <w:proofErr w:type="spellStart"/>
      <w:r>
        <w:rPr>
          <w:i/>
          <w:iCs/>
          <w:sz w:val="22"/>
          <w:szCs w:val="22"/>
        </w:rPr>
        <w:t>R.T.I.</w:t>
      </w:r>
      <w:proofErr w:type="spellEnd"/>
      <w:r>
        <w:rPr>
          <w:i/>
          <w:iCs/>
          <w:sz w:val="22"/>
          <w:szCs w:val="22"/>
        </w:rPr>
        <w:t xml:space="preserve"> (indicata nella terza colonna, con riferimento alla categoria prevalente).</w:t>
      </w:r>
    </w:p>
  </w:endnote>
  <w:endnote w:id="3">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Classifica posseduta nella categoria SOA indicata nella prima colonna a sinistra; nel caso in una o più categoria scorporabili non sia posseduta l'attestazione SOA, lasciare vuota la relativa casella.</w:t>
      </w:r>
    </w:p>
  </w:endnote>
  <w:endnote w:id="4">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 xml:space="preserve">Importo in euro della categoria SOA o della quota della categoria SOA per la quale la singola impresa si qualifica (non superiore all’importo della classifica della categoria </w:t>
      </w:r>
      <w:proofErr w:type="spellStart"/>
      <w:r>
        <w:rPr>
          <w:i/>
          <w:iCs/>
          <w:sz w:val="22"/>
          <w:szCs w:val="22"/>
        </w:rPr>
        <w:t>S.O.A.</w:t>
      </w:r>
      <w:proofErr w:type="spellEnd"/>
      <w:r>
        <w:rPr>
          <w:i/>
          <w:iCs/>
          <w:sz w:val="22"/>
          <w:szCs w:val="22"/>
        </w:rPr>
        <w:t xml:space="preserve"> posseduta, eventualmente incrementata di un quinto se tale classifica è pari ad almeno un quinto dell'importo dei lavori a base di gara). Qualora non sia posseduta l'attestazione SOA nella categoria, la mandataria (o le imprese che si qualificano nella categoria SOA prevalente) devono comunque indicare l'importo della scorporabile che, ai fini della qualificazione, sarà assorbita dall'importo della categoria prevalente.</w:t>
      </w:r>
    </w:p>
  </w:endnote>
  <w:endnote w:id="5">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 xml:space="preserve">Rapporto percentuale tra l’importo in euro assunto nella singola categoria </w:t>
      </w:r>
      <w:proofErr w:type="spellStart"/>
      <w:r>
        <w:rPr>
          <w:i/>
          <w:iCs/>
          <w:sz w:val="22"/>
          <w:szCs w:val="22"/>
        </w:rPr>
        <w:t>S.O.A.</w:t>
      </w:r>
      <w:proofErr w:type="spellEnd"/>
      <w:r>
        <w:rPr>
          <w:i/>
          <w:iCs/>
          <w:sz w:val="22"/>
          <w:szCs w:val="22"/>
        </w:rPr>
        <w:t xml:space="preserve"> e l’importo totale della stessa categoria previsto dal bando di gara.</w:t>
      </w:r>
    </w:p>
  </w:endnote>
  <w:endnote w:id="6">
    <w:p w:rsidR="009E6590" w:rsidRDefault="009E6590" w:rsidP="009E6590">
      <w:pPr>
        <w:pStyle w:val="Testonotadichiusura"/>
        <w:ind w:left="284" w:hanging="284"/>
        <w:rPr>
          <w:i/>
          <w:iCs/>
          <w:sz w:val="22"/>
          <w:szCs w:val="22"/>
        </w:rPr>
      </w:pPr>
      <w:r>
        <w:rPr>
          <w:rStyle w:val="Rimandonotadichiusura"/>
          <w:i/>
          <w:iCs/>
          <w:sz w:val="22"/>
          <w:szCs w:val="22"/>
        </w:rPr>
        <w:endnoteRef/>
      </w:r>
      <w:r>
        <w:rPr>
          <w:i/>
          <w:iCs/>
          <w:sz w:val="22"/>
          <w:szCs w:val="22"/>
        </w:rPr>
        <w:t xml:space="preserve"> </w:t>
      </w:r>
      <w:r>
        <w:rPr>
          <w:i/>
          <w:iCs/>
          <w:sz w:val="22"/>
          <w:szCs w:val="22"/>
        </w:rPr>
        <w:tab/>
        <w:t>Importo in euro di tutte le lavorazioni assunte dalla singola impresa, in tutte le categorie.</w:t>
      </w:r>
    </w:p>
  </w:endnote>
  <w:endnote w:id="7">
    <w:p w:rsidR="009E6590" w:rsidRDefault="009E6590" w:rsidP="009E6590">
      <w:pPr>
        <w:pStyle w:val="Testonotadichiusura"/>
        <w:ind w:left="284" w:hanging="284"/>
      </w:pPr>
      <w:r>
        <w:rPr>
          <w:rStyle w:val="Rimandonotadichiusura"/>
          <w:i/>
          <w:iCs/>
          <w:sz w:val="22"/>
          <w:szCs w:val="22"/>
        </w:rPr>
        <w:endnoteRef/>
      </w:r>
      <w:r>
        <w:rPr>
          <w:i/>
          <w:iCs/>
          <w:sz w:val="22"/>
          <w:szCs w:val="22"/>
        </w:rPr>
        <w:t xml:space="preserve"> </w:t>
      </w:r>
      <w:r>
        <w:rPr>
          <w:i/>
          <w:iCs/>
          <w:sz w:val="22"/>
          <w:szCs w:val="22"/>
        </w:rPr>
        <w:tab/>
        <w:t>Rapporto percentuale tra l’importo in euro assunto dalla singola impresa in tutte le categorie e l’importo totale dei lavori posto a base di gara.</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CB1" w:rsidRDefault="007A1CB1" w:rsidP="009830C2">
      <w:pPr>
        <w:spacing w:after="0" w:line="240" w:lineRule="auto"/>
      </w:pPr>
      <w:r>
        <w:separator/>
      </w:r>
    </w:p>
  </w:footnote>
  <w:footnote w:type="continuationSeparator" w:id="0">
    <w:p w:rsidR="007A1CB1" w:rsidRDefault="007A1CB1" w:rsidP="009830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numRestart w:val="eachPage"/>
    <w:footnote w:id="-1"/>
    <w:footnote w:id="0"/>
  </w:footnotePr>
  <w:endnotePr>
    <w:endnote w:id="-1"/>
    <w:endnote w:id="0"/>
  </w:endnotePr>
  <w:compat/>
  <w:rsids>
    <w:rsidRoot w:val="009830C2"/>
    <w:rsid w:val="00013C86"/>
    <w:rsid w:val="001B54D4"/>
    <w:rsid w:val="002145D2"/>
    <w:rsid w:val="002E4E95"/>
    <w:rsid w:val="003C13B9"/>
    <w:rsid w:val="00486846"/>
    <w:rsid w:val="00525201"/>
    <w:rsid w:val="00553BCB"/>
    <w:rsid w:val="005A1B3C"/>
    <w:rsid w:val="005B16B8"/>
    <w:rsid w:val="00647BE4"/>
    <w:rsid w:val="007A1CB1"/>
    <w:rsid w:val="00821DA7"/>
    <w:rsid w:val="0095623C"/>
    <w:rsid w:val="009830C2"/>
    <w:rsid w:val="009A1A64"/>
    <w:rsid w:val="009E6590"/>
    <w:rsid w:val="00A71C23"/>
    <w:rsid w:val="00A831DA"/>
    <w:rsid w:val="00A94C28"/>
    <w:rsid w:val="00B236EF"/>
    <w:rsid w:val="00B950EF"/>
    <w:rsid w:val="00BC5E35"/>
    <w:rsid w:val="00C161C5"/>
    <w:rsid w:val="00C52F44"/>
    <w:rsid w:val="00C63C2B"/>
    <w:rsid w:val="00CB1AB9"/>
    <w:rsid w:val="00D270A5"/>
    <w:rsid w:val="00DC6B57"/>
    <w:rsid w:val="00E479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6B8"/>
    <w:pPr>
      <w:spacing w:after="160" w:line="259"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83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nhideWhenUsed/>
    <w:rsid w:val="009830C2"/>
    <w:pPr>
      <w:spacing w:after="0" w:line="240" w:lineRule="auto"/>
    </w:pPr>
    <w:rPr>
      <w:sz w:val="20"/>
      <w:szCs w:val="20"/>
    </w:rPr>
  </w:style>
  <w:style w:type="character" w:customStyle="1" w:styleId="TestonotaapidipaginaCarattere">
    <w:name w:val="Testo nota a piè di pagina Carattere"/>
    <w:link w:val="Testonotaapidipagina"/>
    <w:rsid w:val="009830C2"/>
    <w:rPr>
      <w:sz w:val="20"/>
      <w:szCs w:val="20"/>
    </w:rPr>
  </w:style>
  <w:style w:type="character" w:styleId="Rimandonotaapidipagina">
    <w:name w:val="footnote reference"/>
    <w:uiPriority w:val="99"/>
    <w:semiHidden/>
    <w:unhideWhenUsed/>
    <w:rsid w:val="009830C2"/>
    <w:rPr>
      <w:vertAlign w:val="superscript"/>
    </w:rPr>
  </w:style>
  <w:style w:type="paragraph" w:styleId="Testonotadichiusura">
    <w:name w:val="endnote text"/>
    <w:basedOn w:val="Normale"/>
    <w:link w:val="TestonotadichiusuraCarattere"/>
    <w:uiPriority w:val="99"/>
    <w:semiHidden/>
    <w:unhideWhenUsed/>
    <w:rsid w:val="009E6590"/>
    <w:pPr>
      <w:spacing w:after="0" w:line="240" w:lineRule="auto"/>
    </w:pPr>
    <w:rPr>
      <w:rFonts w:asciiTheme="minorHAnsi" w:eastAsiaTheme="minorHAnsi" w:hAnsiTheme="minorHAnsi" w:cstheme="minorBidi"/>
      <w:sz w:val="20"/>
      <w:szCs w:val="20"/>
    </w:rPr>
  </w:style>
  <w:style w:type="character" w:customStyle="1" w:styleId="TestonotadichiusuraCarattere">
    <w:name w:val="Testo nota di chiusura Carattere"/>
    <w:basedOn w:val="Carpredefinitoparagrafo"/>
    <w:link w:val="Testonotadichiusura"/>
    <w:uiPriority w:val="99"/>
    <w:semiHidden/>
    <w:rsid w:val="009E6590"/>
    <w:rPr>
      <w:rFonts w:asciiTheme="minorHAnsi" w:eastAsiaTheme="minorHAnsi" w:hAnsiTheme="minorHAnsi" w:cstheme="minorBidi"/>
      <w:lang w:eastAsia="en-US"/>
    </w:rPr>
  </w:style>
  <w:style w:type="character" w:styleId="Rimandonotadichiusura">
    <w:name w:val="endnote reference"/>
    <w:basedOn w:val="Carpredefinitoparagrafo"/>
    <w:uiPriority w:val="99"/>
    <w:semiHidden/>
    <w:unhideWhenUsed/>
    <w:rsid w:val="009E6590"/>
    <w:rPr>
      <w:vertAlign w:val="superscript"/>
    </w:rPr>
  </w:style>
  <w:style w:type="paragraph" w:styleId="NormaleWeb">
    <w:name w:val="Normal (Web)"/>
    <w:basedOn w:val="Normale"/>
    <w:uiPriority w:val="99"/>
    <w:semiHidden/>
    <w:unhideWhenUsed/>
    <w:rsid w:val="00647BE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83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0A80-1107-41B6-9E5D-D47D5ABA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1176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Battista Bosetti</dc:creator>
  <cp:keywords/>
  <dc:description/>
  <cp:lastModifiedBy>asateriale</cp:lastModifiedBy>
  <cp:revision>5</cp:revision>
  <dcterms:created xsi:type="dcterms:W3CDTF">2015-06-10T14:46:00Z</dcterms:created>
  <dcterms:modified xsi:type="dcterms:W3CDTF">2015-12-29T09:29:00Z</dcterms:modified>
</cp:coreProperties>
</file>