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07" w:rsidRPr="00404907" w:rsidRDefault="00404907" w:rsidP="0040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</w:pPr>
      <w:r w:rsidRPr="00404907"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-20955</wp:posOffset>
            </wp:positionV>
            <wp:extent cx="696595" cy="713105"/>
            <wp:effectExtent l="19050" t="0" r="8255" b="0"/>
            <wp:wrapSquare wrapText="largest"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907">
        <w:rPr>
          <w:rFonts w:ascii="Times New Roman" w:eastAsia="Times New Roman" w:hAnsi="Times New Roman" w:cs="Times New Roman"/>
          <w:b/>
          <w:noProof/>
          <w:color w:val="222222"/>
          <w:sz w:val="60"/>
          <w:szCs w:val="60"/>
          <w:u w:val="single"/>
          <w:lang w:eastAsia="it-IT"/>
        </w:rPr>
        <w:t>PROVINCIA di BENEVENTO</w:t>
      </w:r>
    </w:p>
    <w:p w:rsidR="00404907" w:rsidRPr="00404907" w:rsidRDefault="00404907" w:rsidP="00404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it-IT"/>
        </w:rPr>
      </w:pPr>
      <w:r w:rsidRPr="00404907">
        <w:rPr>
          <w:rFonts w:ascii="Times New Roman" w:eastAsia="Times New Roman" w:hAnsi="Times New Roman" w:cs="Times New Roman"/>
          <w:b/>
          <w:noProof/>
          <w:color w:val="222222"/>
          <w:sz w:val="24"/>
          <w:szCs w:val="24"/>
          <w:lang w:eastAsia="it-IT"/>
        </w:rPr>
        <w:t xml:space="preserve">L’Ufficio Stampa </w:t>
      </w:r>
    </w:p>
    <w:p w:rsidR="00404907" w:rsidRDefault="00404907" w:rsidP="001669C3">
      <w:pPr>
        <w:pStyle w:val="NormaleWeb"/>
        <w:spacing w:before="0" w:beforeAutospacing="0"/>
        <w:jc w:val="both"/>
        <w:rPr>
          <w:b/>
        </w:rPr>
      </w:pPr>
    </w:p>
    <w:p w:rsidR="00404907" w:rsidRPr="00404907" w:rsidRDefault="00404907" w:rsidP="00404907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before="0" w:beforeAutospacing="0"/>
        <w:jc w:val="center"/>
        <w:rPr>
          <w:b/>
          <w:sz w:val="8"/>
          <w:szCs w:val="8"/>
        </w:rPr>
      </w:pPr>
      <w:r w:rsidRPr="00404907">
        <w:rPr>
          <w:b/>
          <w:color w:val="FF0000"/>
          <w:sz w:val="48"/>
          <w:szCs w:val="48"/>
        </w:rPr>
        <w:t xml:space="preserve">RESOCONTO </w:t>
      </w:r>
      <w:proofErr w:type="spellStart"/>
      <w:r w:rsidRPr="00404907">
        <w:rPr>
          <w:b/>
          <w:color w:val="FF0000"/>
          <w:sz w:val="48"/>
          <w:szCs w:val="48"/>
        </w:rPr>
        <w:t>DI</w:t>
      </w:r>
      <w:proofErr w:type="spellEnd"/>
      <w:r w:rsidRPr="00404907">
        <w:rPr>
          <w:b/>
          <w:color w:val="FF0000"/>
          <w:sz w:val="48"/>
          <w:szCs w:val="48"/>
        </w:rPr>
        <w:t xml:space="preserve"> STAMPA</w:t>
      </w:r>
    </w:p>
    <w:p w:rsidR="00404907" w:rsidRPr="00404907" w:rsidRDefault="00915DA3" w:rsidP="001669C3">
      <w:pPr>
        <w:pStyle w:val="NormaleWeb"/>
        <w:spacing w:before="0" w:beforeAutospacing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9</w:t>
      </w:r>
      <w:r w:rsidR="00404907" w:rsidRPr="00404907">
        <w:rPr>
          <w:rFonts w:ascii="Tahoma" w:hAnsi="Tahoma" w:cs="Tahoma"/>
          <w:b/>
          <w:u w:val="single"/>
        </w:rPr>
        <w:t xml:space="preserve"> aprile 2021 </w:t>
      </w:r>
    </w:p>
    <w:p w:rsidR="001669C3" w:rsidRPr="00404907" w:rsidRDefault="001669C3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404907">
        <w:rPr>
          <w:rFonts w:ascii="Tahoma" w:hAnsi="Tahoma" w:cs="Tahoma"/>
          <w:b/>
        </w:rPr>
        <w:t>La Conferenza Unificata Stato Regioni, convocata, in seduta straordinaria e alla presenza del Presidente del Consiglio dei Ministri, giovedì 8 aprile 2021, alle ore 17.00, ha discusso un solo punto all’ordine del giorno. “Piano Nazionale di Ripresa e Resilienza (PNRR)”.</w:t>
      </w:r>
    </w:p>
    <w:p w:rsidR="001669C3" w:rsidRPr="00404907" w:rsidRDefault="001669C3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404907">
        <w:rPr>
          <w:rFonts w:ascii="Tahoma" w:hAnsi="Tahoma" w:cs="Tahoma"/>
          <w:b/>
        </w:rPr>
        <w:t xml:space="preserve">Il premier Mario Draghi, in sede di successiva Conferenza Stampa, ne ha illustrato le conclusioni sottolineando la fondamentale importanza per il PNRRR di un lavoro in sinergia tra i diversi livelli istituzionali. «Regioni, Province e Comuni – ha detto il Presidente - avranno una responsabilità diretta sugli interventi del </w:t>
      </w:r>
      <w:proofErr w:type="spellStart"/>
      <w:r w:rsidRPr="00404907">
        <w:rPr>
          <w:rFonts w:ascii="Tahoma" w:hAnsi="Tahoma" w:cs="Tahoma"/>
          <w:b/>
        </w:rPr>
        <w:t>Recovery</w:t>
      </w:r>
      <w:proofErr w:type="spellEnd"/>
      <w:r w:rsidRPr="00404907">
        <w:rPr>
          <w:rFonts w:ascii="Tahoma" w:hAnsi="Tahoma" w:cs="Tahoma"/>
          <w:b/>
        </w:rPr>
        <w:t xml:space="preserve"> </w:t>
      </w:r>
      <w:proofErr w:type="spellStart"/>
      <w:r w:rsidRPr="00404907">
        <w:rPr>
          <w:rFonts w:ascii="Tahoma" w:hAnsi="Tahoma" w:cs="Tahoma"/>
          <w:b/>
        </w:rPr>
        <w:t>plan</w:t>
      </w:r>
      <w:proofErr w:type="spellEnd"/>
      <w:r w:rsidRPr="00404907">
        <w:rPr>
          <w:rFonts w:ascii="Tahoma" w:hAnsi="Tahoma" w:cs="Tahoma"/>
          <w:b/>
        </w:rPr>
        <w:t xml:space="preserve"> e task </w:t>
      </w:r>
      <w:proofErr w:type="spellStart"/>
      <w:r w:rsidRPr="00404907">
        <w:rPr>
          <w:rFonts w:ascii="Tahoma" w:hAnsi="Tahoma" w:cs="Tahoma"/>
          <w:b/>
        </w:rPr>
        <w:t>force</w:t>
      </w:r>
      <w:proofErr w:type="spellEnd"/>
      <w:r w:rsidRPr="00404907">
        <w:rPr>
          <w:rFonts w:ascii="Tahoma" w:hAnsi="Tahoma" w:cs="Tahoma"/>
          <w:b/>
        </w:rPr>
        <w:t xml:space="preserve"> locali entreranno in campo per aiutare a mettere a terra gli interventi». </w:t>
      </w:r>
    </w:p>
    <w:p w:rsidR="001669C3" w:rsidRPr="00404907" w:rsidRDefault="001669C3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404907">
        <w:rPr>
          <w:rFonts w:ascii="Tahoma" w:hAnsi="Tahoma" w:cs="Tahoma"/>
          <w:b/>
        </w:rPr>
        <w:t>Secondo il Presidente Draghi, saranno tre le strutture del piano italiano: «È prevista una struttura centrale che ha sostanzialmente una funzione di coordinamento. Significa che riceve il denaro dalla Commissione europea e lo dà agli enti attuatori a seconda dei lavori in corso e gli enti poi danno riscontro di questi pagamenti, che servono ad avere i pagamenti successivi da parte della Commissione».</w:t>
      </w:r>
    </w:p>
    <w:p w:rsidR="001669C3" w:rsidRPr="00404907" w:rsidRDefault="001669C3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404907">
        <w:rPr>
          <w:rFonts w:ascii="Tahoma" w:hAnsi="Tahoma" w:cs="Tahoma"/>
          <w:b/>
        </w:rPr>
        <w:t xml:space="preserve">La seconda struttura è «di valutazione: il </w:t>
      </w:r>
      <w:proofErr w:type="spellStart"/>
      <w:r w:rsidRPr="00404907">
        <w:rPr>
          <w:rFonts w:ascii="Tahoma" w:hAnsi="Tahoma" w:cs="Tahoma"/>
          <w:b/>
        </w:rPr>
        <w:t>Pnrr</w:t>
      </w:r>
      <w:proofErr w:type="spellEnd"/>
      <w:r w:rsidRPr="00404907">
        <w:rPr>
          <w:rFonts w:ascii="Tahoma" w:hAnsi="Tahoma" w:cs="Tahoma"/>
          <w:b/>
        </w:rPr>
        <w:t xml:space="preserve"> prevede dei punti di controllo, degli obiettivi progressivi nel corso di questi investimenti. Questa struttura valuta la coerenza degli investimenti fatti con questi punti di </w:t>
      </w:r>
      <w:proofErr w:type="spellStart"/>
      <w:r w:rsidRPr="00404907">
        <w:rPr>
          <w:rFonts w:ascii="Tahoma" w:hAnsi="Tahoma" w:cs="Tahoma"/>
          <w:b/>
        </w:rPr>
        <w:t>check</w:t>
      </w:r>
      <w:proofErr w:type="spellEnd"/>
      <w:r w:rsidRPr="00404907">
        <w:rPr>
          <w:rFonts w:ascii="Tahoma" w:hAnsi="Tahoma" w:cs="Tahoma"/>
          <w:b/>
        </w:rPr>
        <w:t xml:space="preserve"> e anche di coerenza complessiva con il piano». </w:t>
      </w:r>
    </w:p>
    <w:p w:rsidR="001669C3" w:rsidRPr="00404907" w:rsidRDefault="001669C3" w:rsidP="001669C3">
      <w:pPr>
        <w:pStyle w:val="NormaleWeb"/>
        <w:spacing w:before="0" w:beforeAutospacing="0"/>
        <w:jc w:val="both"/>
        <w:rPr>
          <w:rFonts w:ascii="Tahoma" w:hAnsi="Tahoma" w:cs="Tahoma"/>
          <w:b/>
        </w:rPr>
      </w:pPr>
      <w:r w:rsidRPr="00404907">
        <w:rPr>
          <w:rFonts w:ascii="Tahoma" w:hAnsi="Tahoma" w:cs="Tahoma"/>
          <w:b/>
        </w:rPr>
        <w:t>La terza struttura ha funzioni di supervisione. Inf</w:t>
      </w:r>
      <w:r w:rsidR="00404907" w:rsidRPr="00404907">
        <w:rPr>
          <w:rFonts w:ascii="Tahoma" w:hAnsi="Tahoma" w:cs="Tahoma"/>
          <w:b/>
        </w:rPr>
        <w:t>atti, il Presidente del Consiglio ha sottolineato in sede di Conferenza Stampa:</w:t>
      </w:r>
      <w:r w:rsidRPr="00404907">
        <w:rPr>
          <w:rFonts w:ascii="Tahoma" w:hAnsi="Tahoma" w:cs="Tahoma"/>
          <w:b/>
        </w:rPr>
        <w:t xml:space="preserve"> «c’è anche una struttura di controllo specifico, cioè dire se i soldi sono stati spesi secondo le modalità previste dalle norme esistenti».</w:t>
      </w:r>
    </w:p>
    <w:sectPr w:rsidR="001669C3" w:rsidRPr="00404907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3BC"/>
    <w:multiLevelType w:val="multilevel"/>
    <w:tmpl w:val="2B1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669C3"/>
    <w:rsid w:val="001669C3"/>
    <w:rsid w:val="001A2F68"/>
    <w:rsid w:val="00222C32"/>
    <w:rsid w:val="00404907"/>
    <w:rsid w:val="005D3276"/>
    <w:rsid w:val="008477E8"/>
    <w:rsid w:val="00915DA3"/>
    <w:rsid w:val="009A6D19"/>
    <w:rsid w:val="00B85ECE"/>
    <w:rsid w:val="00BB2BD4"/>
    <w:rsid w:val="00C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9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6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66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2</cp:revision>
  <dcterms:created xsi:type="dcterms:W3CDTF">2021-04-15T07:02:00Z</dcterms:created>
  <dcterms:modified xsi:type="dcterms:W3CDTF">2021-04-15T07:02:00Z</dcterms:modified>
</cp:coreProperties>
</file>