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D" w:rsidRPr="00B11FD8" w:rsidRDefault="00EC1B5D" w:rsidP="009B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iCs/>
          <w:color w:val="FF0000"/>
          <w:sz w:val="22"/>
          <w:szCs w:val="22"/>
        </w:rPr>
      </w:pPr>
      <w:r w:rsidRPr="00B11FD8">
        <w:rPr>
          <w:b/>
          <w:bCs/>
          <w:iCs/>
          <w:color w:val="FF0000"/>
          <w:sz w:val="22"/>
          <w:szCs w:val="22"/>
        </w:rPr>
        <w:t>Dichiarazione cumulativa - Assenza cause di esclusione e requisiti di partecipazione – QUALIFICAZIONE</w:t>
      </w:r>
    </w:p>
    <w:p w:rsidR="00EC1B5D" w:rsidRPr="00B11FD8" w:rsidRDefault="00EC1B5D" w:rsidP="009B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bCs/>
          <w:iCs/>
          <w:color w:val="FF0000"/>
          <w:sz w:val="22"/>
          <w:szCs w:val="22"/>
        </w:rPr>
      </w:pPr>
      <w:r w:rsidRPr="00B11FD8">
        <w:rPr>
          <w:b/>
          <w:bCs/>
          <w:iCs/>
          <w:color w:val="FF0000"/>
          <w:sz w:val="22"/>
          <w:szCs w:val="22"/>
        </w:rPr>
        <w:t>(in caso di raggruppamento temporaneo: un modello per ciascun componente)</w:t>
      </w:r>
    </w:p>
    <w:p w:rsidR="00EC1B5D" w:rsidRPr="009B3450" w:rsidRDefault="00EC1B5D" w:rsidP="009B3450">
      <w:pPr>
        <w:rPr>
          <w:rFonts w:ascii="Tahoma" w:hAnsi="Tahoma" w:cs="Tahoma"/>
          <w:sz w:val="10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0"/>
      </w:tblGrid>
      <w:tr w:rsidR="00EC1B5D" w:rsidRPr="00042303" w:rsidTr="006F7933">
        <w:trPr>
          <w:jc w:val="center"/>
        </w:trPr>
        <w:tc>
          <w:tcPr>
            <w:tcW w:w="10060" w:type="dxa"/>
          </w:tcPr>
          <w:p w:rsidR="00EC1B5D" w:rsidRPr="00B11FD8" w:rsidRDefault="0083151D" w:rsidP="00042303">
            <w:pPr>
              <w:jc w:val="center"/>
              <w:rPr>
                <w:caps/>
                <w:sz w:val="12"/>
              </w:rPr>
            </w:pPr>
            <w:r w:rsidRPr="00B11FD8">
              <w:rPr>
                <w:b/>
                <w:caps/>
                <w:color w:val="002060"/>
                <w:sz w:val="28"/>
                <w:szCs w:val="28"/>
              </w:rPr>
              <w:t xml:space="preserve">Mod. 3 - </w:t>
            </w:r>
            <w:r w:rsidR="008F046D" w:rsidRPr="00B11FD8">
              <w:rPr>
                <w:b/>
                <w:caps/>
                <w:color w:val="002060"/>
                <w:sz w:val="28"/>
                <w:szCs w:val="28"/>
              </w:rPr>
              <w:t>Dichiarazioni del progettista</w:t>
            </w:r>
            <w:r w:rsidR="00EA0358" w:rsidRPr="00B11FD8">
              <w:rPr>
                <w:b/>
                <w:bCs/>
                <w:caps/>
                <w:sz w:val="28"/>
                <w:szCs w:val="32"/>
              </w:rPr>
              <w:t xml:space="preserve"> </w:t>
            </w:r>
          </w:p>
        </w:tc>
      </w:tr>
      <w:tr w:rsidR="00EC1B5D" w:rsidRPr="00042303" w:rsidTr="006F7933">
        <w:trPr>
          <w:jc w:val="center"/>
        </w:trPr>
        <w:tc>
          <w:tcPr>
            <w:tcW w:w="10060" w:type="dxa"/>
          </w:tcPr>
          <w:p w:rsidR="00EC1B5D" w:rsidRPr="00042303" w:rsidRDefault="00EC1B5D" w:rsidP="0004230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C1B5D" w:rsidRPr="00042303" w:rsidTr="006F7933">
        <w:trPr>
          <w:jc w:val="center"/>
        </w:trPr>
        <w:tc>
          <w:tcPr>
            <w:tcW w:w="10060" w:type="dxa"/>
            <w:tcBorders>
              <w:bottom w:val="nil"/>
            </w:tcBorders>
          </w:tcPr>
          <w:p w:rsidR="00EF372B" w:rsidRDefault="00EF372B" w:rsidP="000B5663">
            <w:pPr>
              <w:pBdr>
                <w:top w:val="single" w:sz="4" w:space="1" w:color="auto" w:shadow="1"/>
                <w:left w:val="single" w:sz="4" w:space="0" w:color="auto" w:shadow="1"/>
                <w:bottom w:val="single" w:sz="4" w:space="1" w:color="auto" w:shadow="1"/>
                <w:right w:val="single" w:sz="4" w:space="3" w:color="auto" w:shadow="1"/>
              </w:pBdr>
              <w:ind w:left="29" w:right="174"/>
              <w:jc w:val="both"/>
              <w:rPr>
                <w:b/>
                <w:color w:val="002060"/>
                <w:sz w:val="28"/>
                <w:szCs w:val="28"/>
              </w:rPr>
            </w:pPr>
            <w:bookmarkStart w:id="0" w:name="_Hlk116287746"/>
            <w:r w:rsidRPr="004A353A">
              <w:rPr>
                <w:b/>
                <w:color w:val="002060"/>
                <w:sz w:val="28"/>
                <w:szCs w:val="28"/>
              </w:rPr>
              <w:t>PROCEDURA APERTA CON APPLICAZIONE DEL CRITERIO DELL’OFFERTA ECONOMICAMENTE PIÙ VANTAGGIOSA INDIVIDUATA SULLA BASE DEL MIGLIOR RAPPORTO QUALITÀ PREZZO, AI SENSI DEGLI ARTT. 60, 95 E 157 DEL D.LGS. 18 APRILE 2016 N. 50 – CODICE DEI CONTRATTI PUBBLICI</w:t>
            </w:r>
            <w:bookmarkEnd w:id="0"/>
            <w:r w:rsidRPr="004A353A">
              <w:rPr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PER </w:t>
            </w:r>
            <w:bookmarkStart w:id="1" w:name="_Hlk116287763"/>
            <w:r>
              <w:rPr>
                <w:b/>
                <w:color w:val="002060"/>
                <w:sz w:val="28"/>
                <w:szCs w:val="28"/>
              </w:rPr>
              <w:t>L’</w:t>
            </w:r>
            <w:r w:rsidRPr="004A353A">
              <w:rPr>
                <w:b/>
                <w:color w:val="002060"/>
                <w:sz w:val="28"/>
                <w:szCs w:val="28"/>
              </w:rPr>
              <w:t xml:space="preserve">APPALTO INTEGRATO PER LA PROGETTAZIONE DEFINITIVA, ESECUTIVA E IL COORDINAMENTO DELLA SICUREZZA IN FASE DI PROGETTAZIONE E L’ESECUZIONE DEI LAVORI </w:t>
            </w:r>
            <w:r w:rsidRPr="00706B6F">
              <w:rPr>
                <w:b/>
                <w:color w:val="002060"/>
                <w:sz w:val="28"/>
                <w:szCs w:val="28"/>
              </w:rPr>
              <w:t>PER IL MIGLIORAMENTO / ADEGUAMENTO SISMICO DELLA CASA DI GUARDIA E DELLA CABINA ELETTRICA DELLA DIGA DI CAMPOLATTARO SOGGETTO GESTORE ASEA (AGENZIA SANNITA ENERGIA AMBIENTE)</w:t>
            </w:r>
          </w:p>
          <w:bookmarkEnd w:id="1"/>
          <w:p w:rsidR="00EC1B5D" w:rsidRPr="00042303" w:rsidRDefault="00EF372B" w:rsidP="00D30CEF">
            <w:pPr>
              <w:pBdr>
                <w:top w:val="single" w:sz="4" w:space="1" w:color="auto" w:shadow="1"/>
                <w:left w:val="single" w:sz="4" w:space="0" w:color="auto" w:shadow="1"/>
                <w:bottom w:val="single" w:sz="4" w:space="1" w:color="auto" w:shadow="1"/>
                <w:right w:val="single" w:sz="4" w:space="3" w:color="auto" w:shadow="1"/>
              </w:pBdr>
              <w:ind w:left="29" w:right="174"/>
              <w:jc w:val="center"/>
              <w:rPr>
                <w:rFonts w:ascii="Tahoma" w:hAnsi="Tahoma" w:cs="Tahoma"/>
                <w:b/>
                <w:sz w:val="22"/>
              </w:rPr>
            </w:pPr>
            <w:r w:rsidRPr="004A353A">
              <w:rPr>
                <w:b/>
                <w:color w:val="002060"/>
                <w:sz w:val="28"/>
                <w:szCs w:val="28"/>
              </w:rPr>
              <w:t xml:space="preserve">CUP: </w:t>
            </w:r>
            <w:r w:rsidRPr="00706B6F">
              <w:rPr>
                <w:b/>
                <w:color w:val="002060"/>
                <w:sz w:val="28"/>
                <w:szCs w:val="28"/>
              </w:rPr>
              <w:t>E44G18000040001</w:t>
            </w:r>
            <w:r w:rsidRPr="004A353A">
              <w:rPr>
                <w:b/>
                <w:color w:val="002060"/>
                <w:sz w:val="28"/>
                <w:szCs w:val="28"/>
              </w:rPr>
              <w:t xml:space="preserve"> CIG: </w:t>
            </w:r>
            <w:r w:rsidR="00D30CEF">
              <w:rPr>
                <w:b/>
                <w:color w:val="002060"/>
                <w:sz w:val="28"/>
                <w:szCs w:val="28"/>
              </w:rPr>
              <w:t>9527930890</w:t>
            </w:r>
          </w:p>
        </w:tc>
      </w:tr>
    </w:tbl>
    <w:p w:rsidR="00EC1B5D" w:rsidRDefault="00EC1B5D" w:rsidP="00EC1B5D">
      <w:pPr>
        <w:rPr>
          <w:rFonts w:ascii="Tahoma" w:hAnsi="Tahoma" w:cs="Tahoma"/>
          <w:sz w:val="12"/>
          <w:szCs w:val="1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06"/>
        <w:gridCol w:w="738"/>
        <w:gridCol w:w="882"/>
        <w:gridCol w:w="243"/>
        <w:gridCol w:w="837"/>
        <w:gridCol w:w="1080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262"/>
      </w:tblGrid>
      <w:tr w:rsidR="00EC1B5D" w:rsidRPr="00B50F70">
        <w:trPr>
          <w:cantSplit/>
          <w:jc w:val="center"/>
        </w:trPr>
        <w:tc>
          <w:tcPr>
            <w:tcW w:w="1510" w:type="dxa"/>
            <w:gridSpan w:val="3"/>
          </w:tcPr>
          <w:p w:rsidR="00EC1B5D" w:rsidRPr="00B50F70" w:rsidRDefault="00EC1B5D" w:rsidP="00034107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B50F70"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640" w:type="dxa"/>
            <w:gridSpan w:val="20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1204" w:type="dxa"/>
            <w:gridSpan w:val="2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1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60" w:type="dxa"/>
            <w:gridSpan w:val="15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2248" w:type="dxa"/>
            <w:gridSpan w:val="4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</w:t>
            </w:r>
            <w:r w:rsidRPr="00B50F70">
              <w:rPr>
                <w:rFonts w:ascii="Tahoma" w:hAnsi="Tahoma" w:cs="Tahoma"/>
                <w:sz w:val="20"/>
                <w:szCs w:val="22"/>
              </w:rPr>
              <w:t>ell</w:t>
            </w:r>
            <w:r>
              <w:rPr>
                <w:rFonts w:ascii="Tahoma" w:hAnsi="Tahoma" w:cs="Tahoma"/>
                <w:sz w:val="20"/>
                <w:szCs w:val="22"/>
              </w:rPr>
              <w:t xml:space="preserve">a </w:t>
            </w:r>
            <w:r w:rsidR="00F528CE">
              <w:rPr>
                <w:rFonts w:ascii="Tahoma" w:hAnsi="Tahoma" w:cs="Tahoma"/>
                <w:sz w:val="20"/>
                <w:szCs w:val="22"/>
              </w:rPr>
              <w:t>società/studio</w:t>
            </w:r>
            <w:r w:rsidRPr="00B50F70">
              <w:rPr>
                <w:rFonts w:ascii="Tahoma" w:hAnsi="Tahoma" w:cs="Tahoma"/>
                <w:sz w:val="20"/>
                <w:szCs w:val="22"/>
              </w:rPr>
              <w:t>:</w:t>
            </w:r>
            <w:r w:rsidRPr="00B50F70">
              <w:rPr>
                <w:rFonts w:ascii="Tahoma" w:hAnsi="Tahoma" w:cs="Tahoma"/>
                <w:vertAlign w:val="superscript"/>
              </w:rPr>
              <w:t xml:space="preserve">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2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7902" w:type="dxa"/>
            <w:gridSpan w:val="19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779" w:type="dxa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94" w:type="dxa"/>
            <w:gridSpan w:val="5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</w:tcPr>
          <w:p w:rsidR="00EC1B5D" w:rsidRPr="00B50F70" w:rsidRDefault="00EC1B5D" w:rsidP="00034107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17" w:type="dxa"/>
            <w:gridSpan w:val="7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1510" w:type="dxa"/>
            <w:gridSpan w:val="3"/>
          </w:tcPr>
          <w:p w:rsidR="00EC1B5D" w:rsidRPr="00B50F70" w:rsidRDefault="00EC1B5D" w:rsidP="00034107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640" w:type="dxa"/>
            <w:gridSpan w:val="20"/>
            <w:tcBorders>
              <w:bottom w:val="single" w:sz="4" w:space="0" w:color="auto"/>
            </w:tcBorders>
          </w:tcPr>
          <w:p w:rsidR="00EC1B5D" w:rsidRPr="00B50F70" w:rsidRDefault="00EC1B5D" w:rsidP="00034107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10150" w:type="dxa"/>
            <w:gridSpan w:val="23"/>
          </w:tcPr>
          <w:p w:rsidR="00EC1B5D" w:rsidRPr="00B50F70" w:rsidRDefault="00EC1B5D" w:rsidP="00034107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EC1B5D" w:rsidRPr="00B50F70">
        <w:trPr>
          <w:cantSplit/>
          <w:jc w:val="center"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EC1B5D" w:rsidRPr="00B50F70" w:rsidRDefault="00EC1B5D" w:rsidP="0044177C">
            <w:pPr>
              <w:pStyle w:val="sche22"/>
              <w:widowControl/>
              <w:overflowPunct/>
              <w:autoSpaceDE/>
              <w:autoSpaceDN/>
              <w:adjustRightInd/>
              <w:spacing w:before="40" w:after="40"/>
              <w:rPr>
                <w:rFonts w:ascii="Tahoma" w:hAnsi="Tahoma" w:cs="Tahoma"/>
                <w:szCs w:val="12"/>
                <w:lang w:val="it-IT"/>
              </w:rPr>
            </w:pPr>
            <w:r w:rsidRPr="00B50F70">
              <w:rPr>
                <w:rFonts w:ascii="Tahoma" w:hAnsi="Tahoma" w:cs="Tahoma"/>
                <w:szCs w:val="12"/>
                <w:lang w:val="it-IT"/>
              </w:rPr>
              <w:t>Cap/Zip: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pStyle w:val="sche22"/>
              <w:widowControl/>
              <w:overflowPunct/>
              <w:autoSpaceDE/>
              <w:autoSpaceDN/>
              <w:adjustRightInd/>
              <w:spacing w:before="40" w:after="40"/>
              <w:rPr>
                <w:rFonts w:ascii="Tahoma" w:hAnsi="Tahoma" w:cs="Tahoma"/>
                <w:szCs w:val="24"/>
                <w:lang w:val="it-IT"/>
              </w:rPr>
            </w:pPr>
            <w:r w:rsidRPr="00B50F70"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5D" w:rsidRPr="00B50F70" w:rsidRDefault="00EC1B5D" w:rsidP="0044177C">
            <w:pPr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864CFA" w:rsidRDefault="00BD3B43" w:rsidP="00BD29CB">
      <w:pPr>
        <w:pStyle w:val="Rientrocorpodeltesto2"/>
        <w:spacing w:before="120" w:after="120"/>
        <w:ind w:left="284" w:hanging="284"/>
        <w:jc w:val="center"/>
        <w:rPr>
          <w:rFonts w:ascii="Tahoma" w:hAnsi="Tahoma" w:cs="Tahoma"/>
          <w:b/>
          <w:sz w:val="20"/>
        </w:rPr>
      </w:pPr>
      <w:r w:rsidRPr="00351869">
        <w:rPr>
          <w:rFonts w:ascii="Tahoma" w:hAnsi="Tahoma" w:cs="Tahoma"/>
          <w:b/>
          <w:sz w:val="20"/>
        </w:rPr>
        <w:t xml:space="preserve">CHE </w:t>
      </w:r>
      <w:r>
        <w:rPr>
          <w:rFonts w:ascii="Tahoma" w:hAnsi="Tahoma" w:cs="Tahoma"/>
          <w:b/>
          <w:sz w:val="20"/>
        </w:rPr>
        <w:t>PARTECIPA</w:t>
      </w:r>
      <w:r w:rsidRPr="0035186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ALLA</w:t>
      </w:r>
      <w:r w:rsidRPr="0035186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GARA</w:t>
      </w:r>
      <w:r w:rsidRPr="0035186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IN</w:t>
      </w:r>
      <w:r w:rsidRPr="0035186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OGGETTO</w:t>
      </w:r>
    </w:p>
    <w:p w:rsidR="00BD29CB" w:rsidRDefault="00864CFA" w:rsidP="00BD29CB">
      <w:pPr>
        <w:pStyle w:val="Rientrocorpodeltesto2"/>
        <w:spacing w:before="120" w:after="120"/>
        <w:ind w:left="284" w:hanging="28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PER CONTO DEL CONCORRENTE ___________________________________</w:t>
      </w:r>
      <w:r w:rsidR="00BD29CB">
        <w:rPr>
          <w:rFonts w:ascii="Tahoma" w:hAnsi="Tahoma" w:cs="Tahoma"/>
          <w:b/>
          <w:sz w:val="20"/>
        </w:rPr>
        <w:t xml:space="preserve"> </w:t>
      </w:r>
      <w:r w:rsidR="00BD3B43">
        <w:rPr>
          <w:rFonts w:ascii="Tahoma" w:hAnsi="Tahoma" w:cs="Tahoma"/>
          <w:b/>
          <w:sz w:val="20"/>
        </w:rPr>
        <w:t>COME</w:t>
      </w:r>
      <w:r w:rsidR="00BD3B43" w:rsidRPr="00E65311">
        <w:rPr>
          <w:rFonts w:ascii="Tahoma" w:hAnsi="Tahoma" w:cs="Tahoma"/>
          <w:spacing w:val="-4"/>
          <w:sz w:val="20"/>
        </w:rPr>
        <w:t xml:space="preserve"> </w:t>
      </w:r>
      <w:r w:rsidR="00BD3B43" w:rsidRPr="00BD3B43">
        <w:rPr>
          <w:rFonts w:ascii="Tahoma" w:hAnsi="Tahoma" w:cs="Tahoma"/>
          <w:spacing w:val="-4"/>
          <w:sz w:val="20"/>
          <w:vertAlign w:val="superscript"/>
        </w:rPr>
        <w:t>(</w:t>
      </w:r>
      <w:r w:rsidR="00BD29CB" w:rsidRPr="00E65311">
        <w:rPr>
          <w:rFonts w:ascii="Tahoma" w:hAnsi="Tahoma" w:cs="Tahoma"/>
          <w:spacing w:val="-4"/>
          <w:sz w:val="20"/>
          <w:vertAlign w:val="superscript"/>
        </w:rPr>
        <w:endnoteReference w:id="3"/>
      </w:r>
      <w:r w:rsidR="00BD29CB" w:rsidRPr="00E65311">
        <w:rPr>
          <w:rFonts w:ascii="Tahoma" w:hAnsi="Tahoma" w:cs="Tahoma"/>
          <w:spacing w:val="-4"/>
          <w:sz w:val="20"/>
          <w:vertAlign w:val="superscript"/>
        </w:rPr>
        <w:t>)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720"/>
      </w:tblGrid>
      <w:tr w:rsidR="00BD29CB" w:rsidRPr="00B50F70">
        <w:trPr>
          <w:cantSplit/>
        </w:trPr>
        <w:tc>
          <w:tcPr>
            <w:tcW w:w="430" w:type="dxa"/>
          </w:tcPr>
          <w:p w:rsidR="00BD29CB" w:rsidRPr="00B50F70" w:rsidRDefault="00C751B4" w:rsidP="00C70513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CB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BD29CB" w:rsidRPr="00B50F70" w:rsidRDefault="00BD29CB" w:rsidP="007A1DD8">
            <w:pPr>
              <w:spacing w:before="60" w:after="6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- </w:t>
            </w:r>
            <w:r>
              <w:rPr>
                <w:rFonts w:ascii="Tahoma" w:hAnsi="Tahoma" w:cs="Tahoma"/>
                <w:sz w:val="20"/>
              </w:rPr>
              <w:t>componente dello staff te</w:t>
            </w:r>
            <w:r w:rsidR="00874BC9">
              <w:rPr>
                <w:rFonts w:ascii="Tahoma" w:hAnsi="Tahoma" w:cs="Tahoma"/>
                <w:sz w:val="20"/>
              </w:rPr>
              <w:t>cnico dell’impresa concorrente;</w:t>
            </w:r>
          </w:p>
        </w:tc>
      </w:tr>
      <w:tr w:rsidR="00BA3ACD" w:rsidRPr="00A852FE">
        <w:trPr>
          <w:cantSplit/>
        </w:trPr>
        <w:tc>
          <w:tcPr>
            <w:tcW w:w="430" w:type="dxa"/>
          </w:tcPr>
          <w:p w:rsidR="00BA3ACD" w:rsidRPr="00A852FE" w:rsidRDefault="00C751B4" w:rsidP="00C7051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A852F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ACD" w:rsidRPr="00A852F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2F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BA3ACD" w:rsidRPr="00A852FE" w:rsidRDefault="00BA3ACD" w:rsidP="007A1DD8">
            <w:pPr>
              <w:spacing w:before="60" w:after="60"/>
              <w:ind w:left="110" w:hanging="110"/>
              <w:rPr>
                <w:rFonts w:ascii="Tahoma" w:hAnsi="Tahoma" w:cs="Tahoma"/>
                <w:sz w:val="20"/>
                <w:szCs w:val="20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- </w:t>
            </w:r>
            <w:r>
              <w:rPr>
                <w:rFonts w:ascii="Tahoma" w:hAnsi="Tahoma" w:cs="Tahoma"/>
                <w:sz w:val="20"/>
              </w:rPr>
              <w:t>in raggruppamento temporaneo in qualità di mandante del concorrente</w:t>
            </w:r>
            <w:r w:rsidR="00874BC9">
              <w:rPr>
                <w:rFonts w:ascii="Tahoma" w:hAnsi="Tahoma" w:cs="Tahoma"/>
                <w:sz w:val="20"/>
              </w:rPr>
              <w:t>;</w:t>
            </w:r>
          </w:p>
        </w:tc>
      </w:tr>
      <w:tr w:rsidR="00874BC9" w:rsidRPr="00A852FE">
        <w:trPr>
          <w:cantSplit/>
        </w:trPr>
        <w:tc>
          <w:tcPr>
            <w:tcW w:w="430" w:type="dxa"/>
          </w:tcPr>
          <w:p w:rsidR="00874BC9" w:rsidRPr="00A852FE" w:rsidRDefault="00C751B4" w:rsidP="00C7051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A852F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BC9" w:rsidRPr="00A852FE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2F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874BC9" w:rsidRPr="00A852FE" w:rsidRDefault="00874BC9" w:rsidP="007A1DD8">
            <w:pPr>
              <w:spacing w:before="60" w:after="60"/>
              <w:ind w:left="110" w:hanging="110"/>
              <w:rPr>
                <w:rFonts w:ascii="Tahoma" w:hAnsi="Tahoma" w:cs="Tahoma"/>
                <w:sz w:val="20"/>
                <w:szCs w:val="20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- </w:t>
            </w:r>
            <w:r>
              <w:rPr>
                <w:rFonts w:ascii="Tahoma" w:hAnsi="Tahoma" w:cs="Tahoma"/>
                <w:sz w:val="20"/>
              </w:rPr>
              <w:t>indicato quale progettista del progetto esecutivo dal concorrente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</w:tbl>
    <w:p w:rsidR="00117C59" w:rsidRPr="006A158F" w:rsidRDefault="006A158F" w:rsidP="00941218">
      <w:pPr>
        <w:pStyle w:val="Rientrocorpodeltesto2"/>
        <w:spacing w:before="60" w:after="60"/>
        <w:ind w:left="0"/>
        <w:rPr>
          <w:rFonts w:ascii="Tahoma" w:hAnsi="Tahoma" w:cs="Tahoma"/>
          <w:sz w:val="20"/>
          <w:szCs w:val="20"/>
        </w:rPr>
      </w:pPr>
      <w:r w:rsidRPr="006A158F">
        <w:rPr>
          <w:rFonts w:ascii="Tahoma" w:hAnsi="Tahoma" w:cs="Tahoma"/>
          <w:sz w:val="20"/>
          <w:szCs w:val="20"/>
        </w:rPr>
        <w:t xml:space="preserve">nella seguente </w:t>
      </w:r>
      <w:r w:rsidR="000075D7" w:rsidRPr="006A158F">
        <w:rPr>
          <w:rFonts w:ascii="Tahoma" w:hAnsi="Tahoma" w:cs="Tahoma"/>
          <w:sz w:val="20"/>
          <w:szCs w:val="20"/>
        </w:rPr>
        <w:t>forma</w:t>
      </w:r>
      <w:r w:rsidR="00117C59" w:rsidRPr="006A158F">
        <w:rPr>
          <w:rFonts w:ascii="Tahoma" w:hAnsi="Tahoma" w:cs="Tahoma"/>
          <w:sz w:val="20"/>
          <w:szCs w:val="20"/>
        </w:rPr>
        <w:t>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9720"/>
      </w:tblGrid>
      <w:tr w:rsidR="00941218" w:rsidRPr="00A852FE">
        <w:trPr>
          <w:cantSplit/>
        </w:trPr>
        <w:tc>
          <w:tcPr>
            <w:tcW w:w="430" w:type="dxa"/>
            <w:vAlign w:val="center"/>
          </w:tcPr>
          <w:p w:rsidR="00941218" w:rsidRPr="00A852FE" w:rsidRDefault="00C751B4" w:rsidP="00811324">
            <w:pPr>
              <w:pStyle w:val="Testonotaapidipagina"/>
              <w:spacing w:before="60" w:after="6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218" w:rsidRPr="00A852F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A852FE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941218" w:rsidRPr="00A852FE" w:rsidRDefault="00941218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A852FE">
              <w:rPr>
                <w:rFonts w:ascii="Tahoma" w:hAnsi="Tahoma" w:cs="Tahoma"/>
                <w:sz w:val="20"/>
                <w:szCs w:val="20"/>
              </w:rPr>
              <w:t>- libero professionista individuale;</w:t>
            </w:r>
          </w:p>
        </w:tc>
      </w:tr>
      <w:tr w:rsidR="007309D8" w:rsidRPr="00A852FE">
        <w:trPr>
          <w:cantSplit/>
        </w:trPr>
        <w:tc>
          <w:tcPr>
            <w:tcW w:w="430" w:type="dxa"/>
            <w:vAlign w:val="center"/>
          </w:tcPr>
          <w:p w:rsidR="007309D8" w:rsidRPr="00A852FE" w:rsidRDefault="00C751B4" w:rsidP="00034107">
            <w:pPr>
              <w:pStyle w:val="Testonotaapidipagina"/>
              <w:spacing w:before="60" w:after="6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9D8" w:rsidRPr="00A852F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A852FE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7309D8" w:rsidRPr="00A852FE" w:rsidRDefault="007309D8" w:rsidP="00034107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A852FE">
              <w:rPr>
                <w:rFonts w:ascii="Tahoma" w:hAnsi="Tahoma" w:cs="Tahoma"/>
                <w:sz w:val="20"/>
                <w:szCs w:val="20"/>
              </w:rPr>
              <w:t>- associazione di liberi professionisti (studio associato);</w:t>
            </w:r>
          </w:p>
        </w:tc>
      </w:tr>
      <w:tr w:rsidR="00941218" w:rsidRPr="00A852FE">
        <w:trPr>
          <w:cantSplit/>
        </w:trPr>
        <w:tc>
          <w:tcPr>
            <w:tcW w:w="430" w:type="dxa"/>
            <w:vAlign w:val="center"/>
          </w:tcPr>
          <w:p w:rsidR="00941218" w:rsidRPr="00A852FE" w:rsidRDefault="00C751B4" w:rsidP="00811324">
            <w:pPr>
              <w:pStyle w:val="Testonotaapidipagina"/>
              <w:spacing w:before="60" w:after="6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218" w:rsidRPr="00A852F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A852FE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941218" w:rsidRPr="00CC6B22" w:rsidRDefault="00941218">
            <w:pPr>
              <w:pStyle w:val="Testonotaapidipagina"/>
              <w:spacing w:before="40" w:after="40"/>
              <w:rPr>
                <w:rFonts w:ascii="Tahoma" w:hAnsi="Tahoma" w:cs="Tahoma"/>
                <w:spacing w:val="-2"/>
              </w:rPr>
            </w:pPr>
            <w:r w:rsidRPr="00CC6B22">
              <w:rPr>
                <w:rFonts w:ascii="Tahoma" w:hAnsi="Tahoma" w:cs="Tahoma"/>
                <w:spacing w:val="-2"/>
              </w:rPr>
              <w:t xml:space="preserve">- società di </w:t>
            </w:r>
            <w:r w:rsidR="00CC6B22" w:rsidRPr="00CC6B22">
              <w:rPr>
                <w:rFonts w:ascii="Tahoma" w:hAnsi="Tahoma" w:cs="Tahoma"/>
                <w:spacing w:val="-2"/>
              </w:rPr>
              <w:t xml:space="preserve">soli </w:t>
            </w:r>
            <w:r w:rsidRPr="00CC6B22">
              <w:rPr>
                <w:rFonts w:ascii="Tahoma" w:hAnsi="Tahoma" w:cs="Tahoma"/>
                <w:spacing w:val="-2"/>
              </w:rPr>
              <w:t>professionisti;</w:t>
            </w:r>
          </w:p>
        </w:tc>
      </w:tr>
      <w:tr w:rsidR="00941218" w:rsidRPr="00A852FE">
        <w:trPr>
          <w:cantSplit/>
          <w:trHeight w:val="61"/>
        </w:trPr>
        <w:tc>
          <w:tcPr>
            <w:tcW w:w="430" w:type="dxa"/>
            <w:vAlign w:val="center"/>
          </w:tcPr>
          <w:p w:rsidR="00941218" w:rsidRPr="00A852FE" w:rsidRDefault="00C751B4" w:rsidP="00811324">
            <w:pPr>
              <w:pStyle w:val="Testonotaapidipagina"/>
              <w:spacing w:before="60" w:after="6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218" w:rsidRPr="00A852F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A852FE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941218" w:rsidRPr="00A852FE" w:rsidRDefault="00941218">
            <w:pPr>
              <w:pStyle w:val="Testonotaapidipagina"/>
              <w:spacing w:before="40" w:after="4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t>- società di ingegneria;</w:t>
            </w:r>
          </w:p>
        </w:tc>
      </w:tr>
      <w:tr w:rsidR="00941218" w:rsidRPr="00A852FE">
        <w:trPr>
          <w:cantSplit/>
          <w:trHeight w:val="61"/>
        </w:trPr>
        <w:tc>
          <w:tcPr>
            <w:tcW w:w="430" w:type="dxa"/>
            <w:vAlign w:val="center"/>
          </w:tcPr>
          <w:p w:rsidR="00941218" w:rsidRPr="00A852FE" w:rsidRDefault="00C751B4" w:rsidP="00811324">
            <w:pPr>
              <w:pStyle w:val="Testonotaapidipagina"/>
              <w:spacing w:before="60" w:after="6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1218" w:rsidRPr="00A852FE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A852FE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0" w:type="dxa"/>
            <w:tcBorders>
              <w:left w:val="nil"/>
            </w:tcBorders>
          </w:tcPr>
          <w:p w:rsidR="00941218" w:rsidRPr="00A852FE" w:rsidRDefault="00941218">
            <w:pPr>
              <w:pStyle w:val="Testonotaapidipagina"/>
              <w:spacing w:before="40" w:after="40"/>
              <w:rPr>
                <w:rFonts w:ascii="Tahoma" w:hAnsi="Tahoma" w:cs="Tahoma"/>
              </w:rPr>
            </w:pPr>
            <w:r w:rsidRPr="00A852FE">
              <w:rPr>
                <w:rFonts w:ascii="Tahoma" w:hAnsi="Tahoma" w:cs="Tahoma"/>
              </w:rPr>
              <w:t>- consorzio stabile di società;</w:t>
            </w:r>
          </w:p>
        </w:tc>
      </w:tr>
    </w:tbl>
    <w:p w:rsidR="00941218" w:rsidRDefault="00941218" w:rsidP="00941218">
      <w:pPr>
        <w:pStyle w:val="Rientrocorpodeltesto2"/>
        <w:spacing w:before="120" w:after="120"/>
        <w:ind w:left="284"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:rsidR="00CC6B22" w:rsidRPr="00B50F70" w:rsidRDefault="00CC6B22" w:rsidP="00CC6B2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(solo per 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>liberi professionisti individuali)</w:t>
      </w:r>
    </w:p>
    <w:p w:rsidR="00117C59" w:rsidRPr="00B50F70" w:rsidRDefault="00CB4EDE" w:rsidP="00CB4EDE">
      <w:pPr>
        <w:pStyle w:val="regolamento"/>
        <w:widowControl/>
        <w:tabs>
          <w:tab w:val="clear" w:pos="-2127"/>
        </w:tabs>
        <w:spacing w:before="120" w:after="120"/>
        <w:ind w:left="454" w:hanging="454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117C59" w:rsidRPr="00B50F70">
        <w:rPr>
          <w:rFonts w:ascii="Tahoma" w:hAnsi="Tahoma" w:cs="Tahoma"/>
        </w:rPr>
        <w:t>)</w:t>
      </w:r>
      <w:r w:rsidR="00117C59" w:rsidRPr="00B50F70">
        <w:rPr>
          <w:rFonts w:ascii="Tahoma" w:hAnsi="Tahoma" w:cs="Tahoma"/>
        </w:rPr>
        <w:tab/>
        <w:t xml:space="preserve">che il </w:t>
      </w:r>
      <w:r w:rsidR="00787EF8">
        <w:rPr>
          <w:rFonts w:ascii="Tahoma" w:hAnsi="Tahoma" w:cs="Tahoma"/>
        </w:rPr>
        <w:t>titolare dello studio è il seguente professionista</w:t>
      </w:r>
      <w:r w:rsidR="00117C59" w:rsidRPr="00B50F70">
        <w:rPr>
          <w:rFonts w:ascii="Tahoma" w:hAnsi="Tahoma" w:cs="Tahoma"/>
        </w:rPr>
        <w:t>:</w:t>
      </w:r>
    </w:p>
    <w:tbl>
      <w:tblPr>
        <w:tblW w:w="9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2528"/>
        <w:gridCol w:w="1794"/>
        <w:gridCol w:w="1435"/>
        <w:gridCol w:w="1615"/>
        <w:gridCol w:w="546"/>
        <w:gridCol w:w="358"/>
        <w:gridCol w:w="1100"/>
      </w:tblGrid>
      <w:tr w:rsidR="008C212D" w:rsidRPr="00B50F7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Cognome e nome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nato 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in data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Ordine de__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506FB5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Prov.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506FB5" w:rsidRPr="00B50F70" w:rsidRDefault="00506FB5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06FB5" w:rsidRPr="00B50F70" w:rsidRDefault="00CC6B22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Ruolo</w:t>
            </w:r>
          </w:p>
        </w:tc>
      </w:tr>
      <w:tr w:rsidR="008C212D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2D" w:rsidRPr="00B50F70" w:rsidRDefault="008C212D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2D" w:rsidRPr="009E5D87" w:rsidRDefault="008C212D" w:rsidP="0003410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2D" w:rsidRPr="008C212D" w:rsidRDefault="008C212D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9E5D87">
              <w:rPr>
                <w:rFonts w:ascii="Tahoma" w:hAnsi="Tahoma" w:cs="Tahoma"/>
                <w:spacing w:val="-4"/>
                <w:sz w:val="20"/>
                <w:szCs w:val="16"/>
              </w:rPr>
              <w:t>Titolare</w:t>
            </w:r>
          </w:p>
        </w:tc>
      </w:tr>
    </w:tbl>
    <w:p w:rsidR="00823DBD" w:rsidRDefault="00823DBD" w:rsidP="00CC6B2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</w:p>
    <w:p w:rsidR="00CC6B22" w:rsidRPr="00B50F70" w:rsidRDefault="00CC6B22" w:rsidP="00CC6B2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>(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 xml:space="preserve">in alternativa, </w:t>
      </w: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solo per 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>le associazioni professionali – studi associati e per le società di soli professionisti)</w:t>
      </w:r>
    </w:p>
    <w:p w:rsidR="007309D8" w:rsidRPr="00B50F70" w:rsidRDefault="007309D8" w:rsidP="007309D8">
      <w:pPr>
        <w:pStyle w:val="regolamento"/>
        <w:widowControl/>
        <w:tabs>
          <w:tab w:val="clear" w:pos="-2127"/>
        </w:tabs>
        <w:spacing w:before="120" w:after="120"/>
        <w:ind w:left="454" w:hanging="454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B50F70">
        <w:rPr>
          <w:rFonts w:ascii="Tahoma" w:hAnsi="Tahoma" w:cs="Tahoma"/>
        </w:rPr>
        <w:t>)</w:t>
      </w:r>
      <w:r w:rsidRPr="00B50F70">
        <w:rPr>
          <w:rFonts w:ascii="Tahoma" w:hAnsi="Tahoma" w:cs="Tahoma"/>
        </w:rPr>
        <w:tab/>
        <w:t>che il proprio studio</w:t>
      </w:r>
      <w:r w:rsidR="00CC6B22">
        <w:rPr>
          <w:rFonts w:ascii="Tahoma" w:hAnsi="Tahoma" w:cs="Tahoma"/>
        </w:rPr>
        <w:t xml:space="preserve"> associato</w:t>
      </w:r>
      <w:r w:rsidRPr="00B50F70">
        <w:rPr>
          <w:rFonts w:ascii="Tahoma" w:hAnsi="Tahoma" w:cs="Tahoma"/>
        </w:rPr>
        <w:t xml:space="preserve">/la propria società </w:t>
      </w:r>
      <w:r w:rsidR="00CC6B22">
        <w:rPr>
          <w:rFonts w:ascii="Tahoma" w:hAnsi="Tahoma" w:cs="Tahoma"/>
        </w:rPr>
        <w:t xml:space="preserve">di professionisti, </w:t>
      </w:r>
      <w:r w:rsidRPr="00B50F70">
        <w:rPr>
          <w:rFonts w:ascii="Tahoma" w:hAnsi="Tahoma" w:cs="Tahoma"/>
        </w:rPr>
        <w:t>è costituito/a</w:t>
      </w:r>
      <w:r>
        <w:rPr>
          <w:rFonts w:ascii="Tahoma" w:hAnsi="Tahoma" w:cs="Tahoma"/>
        </w:rPr>
        <w:t xml:space="preserve"> dai seguenti professionisti</w:t>
      </w:r>
      <w:r w:rsidRPr="00B50F70">
        <w:rPr>
          <w:rFonts w:ascii="Tahoma" w:hAnsi="Tahoma" w:cs="Tahoma"/>
        </w:rPr>
        <w:t>:</w:t>
      </w:r>
    </w:p>
    <w:tbl>
      <w:tblPr>
        <w:tblW w:w="9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2528"/>
        <w:gridCol w:w="1794"/>
        <w:gridCol w:w="1435"/>
        <w:gridCol w:w="1615"/>
        <w:gridCol w:w="546"/>
        <w:gridCol w:w="1458"/>
      </w:tblGrid>
      <w:tr w:rsidR="00CC6B22" w:rsidRPr="00B50F7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lastRenderedPageBreak/>
              <w:t>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Cognome e nome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nato 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in data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Ordine de__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Prov.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C6B22" w:rsidRPr="00B50F70" w:rsidRDefault="00CC6B22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Ruolo</w:t>
            </w:r>
          </w:p>
        </w:tc>
      </w:tr>
      <w:tr w:rsidR="00CC6B22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2" w:rsidRPr="008C212D" w:rsidRDefault="00CC6B22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  <w:tr w:rsidR="00CC6B22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2" w:rsidRPr="008C212D" w:rsidRDefault="00CC6B22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  <w:tr w:rsidR="00CC6B22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2" w:rsidRPr="008C212D" w:rsidRDefault="00CC6B22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  <w:tr w:rsidR="00CC6B22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2" w:rsidRPr="008C212D" w:rsidRDefault="00CC6B22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  <w:tr w:rsidR="00787EF8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F8" w:rsidRPr="008C212D" w:rsidRDefault="00787EF8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  <w:tr w:rsidR="00CC6B22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2" w:rsidRPr="00B50F70" w:rsidRDefault="00CC6B22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2" w:rsidRPr="008C212D" w:rsidRDefault="00CC6B22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Socio/associato</w:t>
            </w:r>
          </w:p>
        </w:tc>
      </w:tr>
    </w:tbl>
    <w:p w:rsidR="00A97D10" w:rsidRPr="00B50F70" w:rsidRDefault="00A97D10" w:rsidP="00A97D10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>(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 xml:space="preserve">in alternativa, </w:t>
      </w: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solo per 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>le società di ingegneria)</w:t>
      </w:r>
    </w:p>
    <w:p w:rsidR="00A97D10" w:rsidRDefault="00A97D10" w:rsidP="00A97D10">
      <w:pPr>
        <w:pStyle w:val="regolamento"/>
        <w:widowControl/>
        <w:tabs>
          <w:tab w:val="clear" w:pos="-2127"/>
        </w:tabs>
        <w:spacing w:before="120" w:after="120"/>
        <w:ind w:left="454" w:hanging="454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B50F70">
        <w:rPr>
          <w:rFonts w:ascii="Tahoma" w:hAnsi="Tahoma" w:cs="Tahoma"/>
        </w:rPr>
        <w:t>)</w:t>
      </w:r>
      <w:r w:rsidRPr="00B50F70">
        <w:rPr>
          <w:rFonts w:ascii="Tahoma" w:hAnsi="Tahoma" w:cs="Tahoma"/>
        </w:rPr>
        <w:tab/>
        <w:t xml:space="preserve">che la propria società </w:t>
      </w:r>
      <w:r>
        <w:rPr>
          <w:rFonts w:ascii="Tahoma" w:hAnsi="Tahoma" w:cs="Tahoma"/>
        </w:rPr>
        <w:t xml:space="preserve">di ingegneria, </w:t>
      </w:r>
      <w:r w:rsidRPr="00B50F70">
        <w:rPr>
          <w:rFonts w:ascii="Tahoma" w:hAnsi="Tahoma" w:cs="Tahoma"/>
        </w:rPr>
        <w:t>è costituito/a</w:t>
      </w:r>
      <w:r>
        <w:rPr>
          <w:rFonts w:ascii="Tahoma" w:hAnsi="Tahoma" w:cs="Tahoma"/>
        </w:rPr>
        <w:t xml:space="preserve"> stabilmente, dai seguenti soci:</w:t>
      </w:r>
    </w:p>
    <w:p w:rsidR="00A97D10" w:rsidRDefault="00A97D10" w:rsidP="006364B2">
      <w:pPr>
        <w:pStyle w:val="regolamento"/>
        <w:widowControl/>
        <w:tabs>
          <w:tab w:val="clear" w:pos="-2127"/>
        </w:tabs>
        <w:spacing w:before="120" w:after="120"/>
        <w:ind w:left="540" w:hanging="18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6364B2">
        <w:rPr>
          <w:rFonts w:ascii="Tahoma" w:hAnsi="Tahoma" w:cs="Tahoma"/>
        </w:rPr>
        <w:tab/>
      </w:r>
      <w:r w:rsidRPr="006364B2">
        <w:rPr>
          <w:rFonts w:ascii="Tahoma" w:hAnsi="Tahoma" w:cs="Tahoma"/>
        </w:rPr>
        <w:t xml:space="preserve">soci </w:t>
      </w:r>
      <w:r w:rsidRPr="006364B2">
        <w:rPr>
          <w:rFonts w:ascii="Tahoma" w:hAnsi="Tahoma" w:cs="Tahoma"/>
          <w:b/>
        </w:rPr>
        <w:t>professionisti</w:t>
      </w:r>
      <w:r w:rsidRPr="00B50F70">
        <w:rPr>
          <w:rFonts w:ascii="Tahoma" w:hAnsi="Tahoma" w:cs="Tahoma"/>
        </w:rPr>
        <w:t>:</w:t>
      </w:r>
    </w:p>
    <w:tbl>
      <w:tblPr>
        <w:tblW w:w="9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2528"/>
        <w:gridCol w:w="1794"/>
        <w:gridCol w:w="1435"/>
        <w:gridCol w:w="1615"/>
        <w:gridCol w:w="546"/>
        <w:gridCol w:w="1458"/>
      </w:tblGrid>
      <w:tr w:rsidR="00A97D10" w:rsidRPr="00B50F70">
        <w:trPr>
          <w:cantSplit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Cognome e nome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nato 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in data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Ordine de__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Prov.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97D10" w:rsidRPr="00B50F70" w:rsidRDefault="00A97D10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Ruolo</w:t>
            </w:r>
          </w:p>
        </w:tc>
      </w:tr>
      <w:tr w:rsidR="00A97D10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10" w:rsidRPr="008C212D" w:rsidRDefault="00A97D10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  <w:tr w:rsidR="00A97D10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10" w:rsidRPr="008C212D" w:rsidRDefault="00A97D10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  <w:tr w:rsidR="00A97D10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10" w:rsidRPr="008C212D" w:rsidRDefault="00A97D10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  <w:tr w:rsidR="00A97D10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10" w:rsidRPr="008C212D" w:rsidRDefault="00A97D10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  <w:tr w:rsidR="00787EF8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8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F8" w:rsidRPr="008C212D" w:rsidRDefault="00787EF8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  <w:tr w:rsidR="00A97D10" w:rsidRPr="00B50F70">
        <w:trPr>
          <w:cantSplit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787EF8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10" w:rsidRPr="00B50F70" w:rsidRDefault="00A97D10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10" w:rsidRPr="008C212D" w:rsidRDefault="00A97D10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20"/>
                <w:szCs w:val="16"/>
              </w:rPr>
              <w:t>Socio</w:t>
            </w:r>
          </w:p>
        </w:tc>
      </w:tr>
    </w:tbl>
    <w:p w:rsidR="00A97D10" w:rsidRPr="00B50F70" w:rsidRDefault="00A97D10" w:rsidP="006364B2">
      <w:pPr>
        <w:pStyle w:val="regolamento"/>
        <w:widowControl/>
        <w:tabs>
          <w:tab w:val="clear" w:pos="-2127"/>
        </w:tabs>
        <w:spacing w:before="120" w:after="120"/>
        <w:ind w:left="540" w:hanging="18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6364B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rappresentanti legali o altri titolari di poteri di rappresentanza, </w:t>
      </w:r>
      <w:r w:rsidRPr="008D5476">
        <w:rPr>
          <w:rFonts w:ascii="Tahoma" w:hAnsi="Tahoma" w:cs="Tahoma"/>
          <w:b/>
        </w:rPr>
        <w:t>non professionisti</w:t>
      </w:r>
      <w:r w:rsidRPr="00B50F70">
        <w:rPr>
          <w:rFonts w:ascii="Tahoma" w:hAnsi="Tahoma" w:cs="Tahoma"/>
        </w:rPr>
        <w:t>:</w:t>
      </w:r>
    </w:p>
    <w:tbl>
      <w:tblPr>
        <w:tblW w:w="98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2526"/>
        <w:gridCol w:w="1627"/>
        <w:gridCol w:w="1259"/>
        <w:gridCol w:w="1439"/>
        <w:gridCol w:w="546"/>
        <w:gridCol w:w="2002"/>
      </w:tblGrid>
      <w:tr w:rsidR="003D0919" w:rsidRPr="00B50F70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Cognome e nome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nato 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in data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Residente 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Prov.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D0919" w:rsidRPr="00B50F70" w:rsidRDefault="003D0919" w:rsidP="00034107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Ruolo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4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  <w:tr w:rsidR="003D0919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8C212D" w:rsidRDefault="003D0919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3D0919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8C212D" w:rsidRDefault="003D0919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3D0919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8C212D" w:rsidRDefault="003D0919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3D0919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19" w:rsidRPr="00B50F70" w:rsidRDefault="003D0919" w:rsidP="00034107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9" w:rsidRPr="008C212D" w:rsidRDefault="003D0919" w:rsidP="00034107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:rsidR="006364B2" w:rsidRDefault="006364B2" w:rsidP="007A1DD8">
      <w:pPr>
        <w:pStyle w:val="regolamento"/>
        <w:widowControl/>
        <w:tabs>
          <w:tab w:val="clear" w:pos="-2127"/>
        </w:tabs>
        <w:spacing w:before="120" w:after="120"/>
        <w:ind w:left="540" w:hanging="18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direttore/i tecnico/i</w:t>
      </w:r>
      <w:r w:rsidRPr="006364B2">
        <w:rPr>
          <w:rFonts w:ascii="Tahoma" w:hAnsi="Tahoma" w:cs="Tahoma"/>
        </w:rPr>
        <w:t xml:space="preserve"> </w:t>
      </w:r>
      <w:r w:rsidRPr="00B50F70">
        <w:rPr>
          <w:rFonts w:ascii="Tahoma" w:hAnsi="Tahoma" w:cs="Tahoma"/>
        </w:rPr>
        <w:t>in possesso dei requisiti di cui all’art</w:t>
      </w:r>
      <w:r>
        <w:rPr>
          <w:rFonts w:ascii="Tahoma" w:hAnsi="Tahoma" w:cs="Tahoma"/>
        </w:rPr>
        <w:t>.</w:t>
      </w:r>
      <w:r w:rsidRPr="00B50F70">
        <w:rPr>
          <w:rFonts w:ascii="Tahoma" w:hAnsi="Tahoma" w:cs="Tahoma"/>
        </w:rPr>
        <w:t xml:space="preserve"> </w:t>
      </w:r>
      <w:r w:rsidR="007A1DD8">
        <w:rPr>
          <w:rFonts w:ascii="Tahoma" w:hAnsi="Tahoma" w:cs="Tahoma"/>
        </w:rPr>
        <w:t>254, comma 1, del D</w:t>
      </w:r>
      <w:r w:rsidRPr="00B50F70">
        <w:rPr>
          <w:rFonts w:ascii="Tahoma" w:hAnsi="Tahoma" w:cs="Tahoma"/>
        </w:rPr>
        <w:t xml:space="preserve">.P.R. n. </w:t>
      </w:r>
      <w:r w:rsidR="007A1DD8">
        <w:rPr>
          <w:rFonts w:ascii="Tahoma" w:hAnsi="Tahoma" w:cs="Tahoma"/>
        </w:rPr>
        <w:t>207</w:t>
      </w:r>
      <w:r w:rsidRPr="00B50F70">
        <w:rPr>
          <w:rFonts w:ascii="Tahoma" w:hAnsi="Tahoma" w:cs="Tahoma"/>
        </w:rPr>
        <w:t xml:space="preserve"> del </w:t>
      </w:r>
      <w:r w:rsidR="007A1DD8">
        <w:rPr>
          <w:rFonts w:ascii="Tahoma" w:hAnsi="Tahoma" w:cs="Tahoma"/>
        </w:rPr>
        <w:t>2010</w:t>
      </w:r>
      <w:r>
        <w:rPr>
          <w:rFonts w:ascii="Tahoma" w:hAnsi="Tahoma" w:cs="Tahoma"/>
        </w:rPr>
        <w:t>:</w:t>
      </w:r>
    </w:p>
    <w:tbl>
      <w:tblPr>
        <w:tblW w:w="98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"/>
        <w:gridCol w:w="2526"/>
        <w:gridCol w:w="1627"/>
        <w:gridCol w:w="1259"/>
        <w:gridCol w:w="1439"/>
        <w:gridCol w:w="546"/>
        <w:gridCol w:w="2002"/>
      </w:tblGrid>
      <w:tr w:rsidR="006364B2" w:rsidRPr="00B50F70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Cognome e nome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nato 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 w:rsidRPr="00B50F70">
              <w:rPr>
                <w:rFonts w:ascii="Tahoma" w:hAnsi="Tahoma" w:cs="Tahoma"/>
                <w:i/>
                <w:iCs/>
                <w:sz w:val="18"/>
              </w:rPr>
              <w:t>in data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Residente 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Prov.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364B2" w:rsidRPr="00B50F70" w:rsidRDefault="006364B2" w:rsidP="003C2929">
            <w:pPr>
              <w:jc w:val="center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Ruolo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5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  <w:tr w:rsidR="006364B2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8C212D" w:rsidRDefault="006364B2" w:rsidP="003C2929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6364B2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8C212D" w:rsidRDefault="006364B2" w:rsidP="003C2929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6364B2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8C212D" w:rsidRDefault="006364B2" w:rsidP="003C2929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6364B2" w:rsidRPr="00B50F70">
        <w:trPr>
          <w:cantSplit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2" w:rsidRPr="00B50F70" w:rsidRDefault="006364B2" w:rsidP="003C2929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B2" w:rsidRPr="008C212D" w:rsidRDefault="006364B2" w:rsidP="003C2929">
            <w:pPr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:rsidR="00352AE8" w:rsidRDefault="00352AE8" w:rsidP="00085653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</w:p>
    <w:p w:rsidR="00085653" w:rsidRPr="00B50F70" w:rsidRDefault="006364B2" w:rsidP="00085653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 </w:t>
      </w:r>
      <w:r w:rsidR="00085653" w:rsidRPr="00B50F70">
        <w:rPr>
          <w:rFonts w:ascii="Tahoma" w:hAnsi="Tahoma" w:cs="Tahoma"/>
          <w:b/>
          <w:bCs/>
          <w:i/>
          <w:iCs/>
          <w:color w:val="FF0000"/>
          <w:sz w:val="18"/>
        </w:rPr>
        <w:t>(solo per il concorrente organizzato in forma di persona giuridica societaria o di consorzio)</w:t>
      </w:r>
    </w:p>
    <w:p w:rsidR="00085653" w:rsidRPr="00B50F70" w:rsidRDefault="006364B2" w:rsidP="006364B2">
      <w:pPr>
        <w:pStyle w:val="regolamento"/>
        <w:widowControl/>
        <w:tabs>
          <w:tab w:val="clear" w:pos="-2127"/>
        </w:tabs>
        <w:spacing w:before="120" w:after="120"/>
        <w:ind w:left="540" w:hanging="180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85653" w:rsidRPr="00B50F70">
        <w:rPr>
          <w:rFonts w:ascii="Tahoma" w:hAnsi="Tahoma" w:cs="Tahoma"/>
        </w:rPr>
        <w:t>che la società è iscritta alla Camera di Commercio, Industria, Artigianato, Agricoltura, come segue: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1856"/>
        <w:gridCol w:w="2824"/>
        <w:gridCol w:w="2340"/>
      </w:tblGrid>
      <w:tr w:rsidR="00085653" w:rsidRPr="00B50F7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provincia di iscrizione: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ind w:left="110"/>
              <w:jc w:val="left"/>
              <w:rPr>
                <w:rFonts w:ascii="Tahoma" w:hAnsi="Tahoma" w:cs="Tahoma"/>
                <w:szCs w:val="22"/>
                <w:lang w:val="it-IT"/>
              </w:rPr>
            </w:pPr>
            <w:r w:rsidRPr="00B50F70">
              <w:rPr>
                <w:rFonts w:ascii="Tahoma" w:hAnsi="Tahoma" w:cs="Tahoma"/>
                <w:szCs w:val="22"/>
              </w:rPr>
              <w:t xml:space="preserve">forma </w:t>
            </w:r>
            <w:r w:rsidRPr="00B50F70">
              <w:rPr>
                <w:rFonts w:ascii="Tahoma" w:hAnsi="Tahoma" w:cs="Tahoma"/>
                <w:szCs w:val="22"/>
                <w:lang w:val="it-IT"/>
              </w:rPr>
              <w:t>giuridica</w:t>
            </w:r>
            <w:r w:rsidRPr="00B50F70">
              <w:rPr>
                <w:rFonts w:ascii="Tahoma" w:hAnsi="Tahoma" w:cs="Tahoma"/>
                <w:szCs w:val="22"/>
              </w:rPr>
              <w:t xml:space="preserve"> </w:t>
            </w:r>
            <w:r w:rsidRPr="00B50F70">
              <w:rPr>
                <w:rFonts w:ascii="Tahoma" w:hAnsi="Tahoma" w:cs="Tahoma"/>
                <w:szCs w:val="22"/>
                <w:lang w:val="it-IT"/>
              </w:rPr>
              <w:t>società:</w:t>
            </w:r>
            <w:r>
              <w:rPr>
                <w:rFonts w:ascii="Tahoma" w:hAnsi="Tahoma" w:cs="Tahoma"/>
                <w:szCs w:val="22"/>
                <w:lang w:val="it-IT"/>
              </w:rPr>
              <w:t xml:space="preserve"> </w:t>
            </w:r>
            <w:r w:rsidRPr="00085653">
              <w:rPr>
                <w:rFonts w:ascii="Tahoma" w:hAnsi="Tahoma" w:cs="Tahoma"/>
              </w:rPr>
              <w:t>(</w:t>
            </w:r>
            <w:r w:rsidRPr="00085653">
              <w:rPr>
                <w:rStyle w:val="Rimandonotadichiusura"/>
                <w:rFonts w:ascii="Tahoma" w:hAnsi="Tahoma" w:cs="Tahoma"/>
              </w:rPr>
              <w:endnoteReference w:id="6"/>
            </w:r>
            <w:r w:rsidRPr="00085653">
              <w:rPr>
                <w:rFonts w:ascii="Tahoma" w:hAnsi="Tahoma" w:cs="Tahoma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85653" w:rsidRPr="00B50F7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anno di iscrizione: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ind w:left="110"/>
              <w:jc w:val="left"/>
              <w:rPr>
                <w:rFonts w:ascii="Tahoma" w:hAnsi="Tahoma" w:cs="Tahoma"/>
                <w:szCs w:val="22"/>
                <w:lang w:val="it-IT"/>
              </w:rPr>
            </w:pPr>
            <w:r w:rsidRPr="00B50F70">
              <w:rPr>
                <w:rFonts w:ascii="Tahoma" w:hAnsi="Tahoma" w:cs="Tahoma"/>
                <w:szCs w:val="22"/>
                <w:lang w:val="it-IT"/>
              </w:rPr>
              <w:t>durata della società: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85653" w:rsidRPr="00B50F7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numero di iscrizione: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ind w:left="110"/>
              <w:rPr>
                <w:rFonts w:ascii="Tahoma" w:hAnsi="Tahoma" w:cs="Tahoma"/>
                <w:sz w:val="20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capitale sociale: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653" w:rsidRPr="00B50F70" w:rsidRDefault="00085653" w:rsidP="00034107">
            <w:pPr>
              <w:spacing w:before="60" w:after="6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23729C" w:rsidRDefault="0023729C" w:rsidP="0023729C">
      <w:pPr>
        <w:pStyle w:val="Rientrocorpodeltesto2"/>
        <w:spacing w:before="120" w:after="120"/>
        <w:ind w:left="284" w:hanging="28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:rsidR="005467DA" w:rsidRDefault="005467DA" w:rsidP="00A71085">
      <w:p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862590">
        <w:rPr>
          <w:rFonts w:ascii="Tahoma" w:hAnsi="Tahoma" w:cs="Tahoma"/>
          <w:sz w:val="20"/>
          <w:szCs w:val="20"/>
        </w:rPr>
        <w:t xml:space="preserve">ai sensi dell’articolo </w:t>
      </w:r>
      <w:r w:rsidR="00C311C3">
        <w:rPr>
          <w:rFonts w:ascii="Tahoma" w:hAnsi="Tahoma" w:cs="Tahoma"/>
          <w:sz w:val="20"/>
          <w:szCs w:val="20"/>
        </w:rPr>
        <w:t xml:space="preserve">80 </w:t>
      </w:r>
      <w:r>
        <w:rPr>
          <w:rFonts w:ascii="Tahoma" w:hAnsi="Tahoma" w:cs="Tahoma"/>
          <w:sz w:val="20"/>
          <w:szCs w:val="20"/>
        </w:rPr>
        <w:t xml:space="preserve">del decreto legislativo n. </w:t>
      </w:r>
      <w:r w:rsidR="00C311C3">
        <w:rPr>
          <w:rFonts w:ascii="Tahoma" w:hAnsi="Tahoma" w:cs="Tahoma"/>
          <w:sz w:val="20"/>
          <w:szCs w:val="20"/>
        </w:rPr>
        <w:t>50</w:t>
      </w:r>
      <w:r>
        <w:rPr>
          <w:rFonts w:ascii="Tahoma" w:hAnsi="Tahoma" w:cs="Tahoma"/>
          <w:sz w:val="20"/>
          <w:szCs w:val="20"/>
        </w:rPr>
        <w:t xml:space="preserve"> del 20</w:t>
      </w:r>
      <w:r w:rsidR="00C311C3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6, e s.m., l’inesistenza delle cause di esclusione dalla partecipazione alle procedure di affidamento degli appalti pubblici e, </w:t>
      </w:r>
      <w:r w:rsidRPr="00B50F70">
        <w:rPr>
          <w:rFonts w:ascii="Tahoma" w:hAnsi="Tahoma" w:cs="Tahoma"/>
          <w:sz w:val="20"/>
        </w:rPr>
        <w:t>in particolare:</w:t>
      </w:r>
    </w:p>
    <w:p w:rsidR="00055845" w:rsidRPr="00055845" w:rsidRDefault="00055845" w:rsidP="00A71085">
      <w:pPr>
        <w:pStyle w:val="Paragrafoelenco"/>
        <w:numPr>
          <w:ilvl w:val="0"/>
          <w:numId w:val="3"/>
        </w:numPr>
        <w:ind w:left="993" w:right="72" w:hanging="284"/>
        <w:contextualSpacing/>
        <w:jc w:val="both"/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</w:pPr>
      <w:r w:rsidRPr="00055845">
        <w:rPr>
          <w:rFonts w:ascii="Tahoma" w:hAnsi="Tahoma" w:cs="Tahoma"/>
          <w:sz w:val="20"/>
          <w:szCs w:val="20"/>
        </w:rPr>
        <w:tab/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u w:val="single"/>
          <w:lang w:eastAsia="en-US"/>
        </w:rPr>
        <w:t>che nei propri confronti e nei confronti di tutti i soggetti indicati al medesimo art. 80,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 non è stata pronunciata sentenza di condanna definitiva, né emesso decreto penale di condanna </w:t>
      </w:r>
      <w:r w:rsidRPr="00055845"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  <w:t xml:space="preserve">divenuto irrevocabile, oppure sentenza di applicazione della pena su richiesta, ai sensi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dell'articolo 444 del c.p.p. per uno dei seguenti reati previsti dall'articolo 80, </w:t>
      </w:r>
      <w:r w:rsidRPr="00055845">
        <w:rPr>
          <w:rFonts w:ascii="Tahoma" w:eastAsia="Calibri" w:hAnsi="Tahoma" w:cs="Tahoma"/>
          <w:b/>
          <w:color w:val="000000"/>
          <w:spacing w:val="2"/>
          <w:sz w:val="20"/>
          <w:szCs w:val="20"/>
          <w:lang w:eastAsia="en-US"/>
        </w:rPr>
        <w:t xml:space="preserve">comma 1,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del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D. Lgs. n. 50/2016:</w:t>
      </w:r>
    </w:p>
    <w:p w:rsidR="00055845" w:rsidRPr="00055845" w:rsidRDefault="00055845" w:rsidP="00A71085">
      <w:pPr>
        <w:numPr>
          <w:ilvl w:val="0"/>
          <w:numId w:val="2"/>
        </w:numPr>
        <w:tabs>
          <w:tab w:val="clear" w:pos="360"/>
          <w:tab w:val="decimal" w:pos="1440"/>
        </w:tabs>
        <w:ind w:left="1440" w:right="72" w:hanging="360"/>
        <w:jc w:val="both"/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delitti, consumati o tentati, di cui agli articoli 416, 416-bis del codice penale ovvero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delitti commessi avvalendosi delle condizioni previste dal predetto articolo 416-bis 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ovvero al fine di agevolare l'attività delle associazioni previste dallo stesso articolo,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nonché per i delitti, consumati o tentati, previsti dall'articolo 74 del decreto del </w:t>
      </w: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t xml:space="preserve">Presidente della Repubblica 9 ottobre 1990, n. </w:t>
      </w: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lastRenderedPageBreak/>
        <w:t xml:space="preserve">309, dall'articolo 291-quater del </w:t>
      </w: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decreto del Presidente della Repubblica 23 gennaio 1973, n. 43 e dall'articolo 260 del </w:t>
      </w:r>
      <w:r w:rsidRPr="00055845">
        <w:rPr>
          <w:rFonts w:ascii="Tahoma" w:eastAsia="Calibri" w:hAnsi="Tahoma" w:cs="Tahoma"/>
          <w:color w:val="000000"/>
          <w:spacing w:val="-5"/>
          <w:sz w:val="20"/>
          <w:szCs w:val="20"/>
          <w:lang w:eastAsia="en-US"/>
        </w:rPr>
        <w:t xml:space="preserve">decreto legislativo 3 aprile 2006, n. 152, in quanto riconducibili alla partecipazione a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un'organizzazione criminale, quale definita all'articolo 2 della decisione quadro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2008/841/GAI del Consiglio;</w:t>
      </w:r>
    </w:p>
    <w:p w:rsidR="00055845" w:rsidRPr="00055845" w:rsidRDefault="00055845" w:rsidP="00A71085">
      <w:pPr>
        <w:numPr>
          <w:ilvl w:val="0"/>
          <w:numId w:val="2"/>
        </w:numPr>
        <w:tabs>
          <w:tab w:val="clear" w:pos="360"/>
          <w:tab w:val="decimal" w:pos="1440"/>
        </w:tabs>
        <w:ind w:left="1440" w:right="72" w:hanging="360"/>
        <w:jc w:val="both"/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delitti, consumati o tentati, di cui agli articoli 317, 318, 319, 319-ter, 319-quater, </w:t>
      </w:r>
      <w:r w:rsidRPr="00055845"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  <w:t xml:space="preserve">320, 321, 322, 322-bis, 346-bis, 353, 353-bis, 354, 355 e 356 del </w:t>
      </w:r>
      <w:r w:rsidR="009B6928" w:rsidRPr="00055845"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  <w:t>Codice penale</w:t>
      </w:r>
      <w:r w:rsidRPr="00055845"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  <w:t xml:space="preserve">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>nonché all'articolo 2635 del codice civile;</w:t>
      </w:r>
    </w:p>
    <w:p w:rsidR="00055845" w:rsidRPr="00055845" w:rsidRDefault="00055845" w:rsidP="00A71085">
      <w:pPr>
        <w:ind w:left="648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b-bis)   false comunicazioni sociali di cui agli articoli 2621 e 2622 del codice civile;</w:t>
      </w:r>
    </w:p>
    <w:p w:rsidR="00055845" w:rsidRPr="00055845" w:rsidRDefault="00055845" w:rsidP="00A71085">
      <w:pPr>
        <w:numPr>
          <w:ilvl w:val="0"/>
          <w:numId w:val="2"/>
        </w:numPr>
        <w:ind w:left="1418" w:hanging="284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frode ai sensi dell'articolo 1 della convenzione relativa alla tutela degli interessi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finanziari delle Comunità europee;</w:t>
      </w:r>
    </w:p>
    <w:p w:rsidR="00055845" w:rsidRPr="00055845" w:rsidRDefault="00055845" w:rsidP="00A71085">
      <w:pPr>
        <w:numPr>
          <w:ilvl w:val="0"/>
          <w:numId w:val="2"/>
        </w:numPr>
        <w:ind w:left="1418" w:hanging="284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delitti, consumati o tentati, commessi con finalità di terrorismo, anche internazionale, </w:t>
      </w: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e di eversione dell'ordine costituzionale reati terroristici o reati connessi alle attività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terroristiche;</w:t>
      </w:r>
    </w:p>
    <w:p w:rsidR="00055845" w:rsidRPr="00055845" w:rsidRDefault="00055845" w:rsidP="00A71085">
      <w:pPr>
        <w:numPr>
          <w:ilvl w:val="0"/>
          <w:numId w:val="2"/>
        </w:numPr>
        <w:ind w:left="1418" w:hanging="284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delitti di cui agli articoli 648-bis, 648-ter e 648-ter.1 del codice penale, riciclaggio di </w:t>
      </w:r>
      <w:r w:rsidRPr="00055845">
        <w:rPr>
          <w:rFonts w:ascii="Tahoma" w:eastAsia="Calibri" w:hAnsi="Tahoma" w:cs="Tahoma"/>
          <w:color w:val="000000"/>
          <w:spacing w:val="8"/>
          <w:sz w:val="20"/>
          <w:szCs w:val="20"/>
          <w:lang w:eastAsia="en-US"/>
        </w:rPr>
        <w:t xml:space="preserve">proventi di attività criminose o finanziamento del terrorismo, quali definiti </w:t>
      </w:r>
      <w:r w:rsidRPr="00055845">
        <w:rPr>
          <w:rFonts w:ascii="Tahoma" w:eastAsia="Calibri" w:hAnsi="Tahoma" w:cs="Tahoma"/>
          <w:color w:val="000000"/>
          <w:spacing w:val="12"/>
          <w:sz w:val="20"/>
          <w:szCs w:val="20"/>
          <w:lang w:eastAsia="en-US"/>
        </w:rPr>
        <w:t xml:space="preserve">all'articolo 1 del decreto legislativo 22 giugno 2007, n. 109 e successive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modificazioni;</w:t>
      </w:r>
    </w:p>
    <w:p w:rsidR="00055845" w:rsidRPr="00055845" w:rsidRDefault="00055845" w:rsidP="00A71085">
      <w:pPr>
        <w:numPr>
          <w:ilvl w:val="0"/>
          <w:numId w:val="2"/>
        </w:numPr>
        <w:ind w:left="1418" w:hanging="284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sfruttamento del lavoro minorile e altre forme di tratta di esseri umani definite con il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decreto legislativo 4 marzo 2014, n. 24;</w:t>
      </w:r>
    </w:p>
    <w:p w:rsidR="00055845" w:rsidRPr="00055845" w:rsidRDefault="00055845" w:rsidP="00A71085">
      <w:pPr>
        <w:numPr>
          <w:ilvl w:val="0"/>
          <w:numId w:val="2"/>
        </w:numPr>
        <w:ind w:left="1418" w:hanging="284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>ogni altro delitto da cui derivi, quale pena accessoria, l'incapacità di contrattare con</w:t>
      </w:r>
    </w:p>
    <w:p w:rsidR="00055845" w:rsidRPr="00055845" w:rsidRDefault="00055845" w:rsidP="00A71085">
      <w:pPr>
        <w:ind w:left="1368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la pubblica amministrazione.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u w:val="single"/>
          <w:lang w:eastAsia="en-US"/>
        </w:rPr>
        <w:t>che nei propri confronti e nei confronti di tutti i soggetti indicati al medesimo art. 80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 non </w:t>
      </w: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t xml:space="preserve">sussistono cause di decadenza, di sospensione o di divieto previste dall'articolo 67 del 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decreto legislativo 6 settembre 2011, n. 159 o di un tentativo di infiltrazione mafiosa di cui </w:t>
      </w:r>
      <w:r w:rsidRPr="00055845">
        <w:rPr>
          <w:rFonts w:ascii="Tahoma" w:eastAsia="Calibri" w:hAnsi="Tahoma" w:cs="Tahoma"/>
          <w:color w:val="000000"/>
          <w:spacing w:val="5"/>
          <w:sz w:val="20"/>
          <w:szCs w:val="20"/>
          <w:lang w:eastAsia="en-US"/>
        </w:rPr>
        <w:t xml:space="preserve">all'articolo 84, comma 4, del medesimo decreto (articolo 80, </w:t>
      </w:r>
      <w:r w:rsidRPr="00055845">
        <w:rPr>
          <w:rFonts w:ascii="Tahoma" w:eastAsia="Calibri" w:hAnsi="Tahoma" w:cs="Tahoma"/>
          <w:b/>
          <w:color w:val="000000"/>
          <w:spacing w:val="5"/>
          <w:sz w:val="20"/>
          <w:szCs w:val="20"/>
          <w:lang w:eastAsia="en-US"/>
        </w:rPr>
        <w:t xml:space="preserve">comma 2, </w:t>
      </w:r>
      <w:r w:rsidRPr="00055845">
        <w:rPr>
          <w:rFonts w:ascii="Tahoma" w:eastAsia="Calibri" w:hAnsi="Tahoma" w:cs="Tahoma"/>
          <w:color w:val="000000"/>
          <w:spacing w:val="5"/>
          <w:sz w:val="20"/>
          <w:szCs w:val="20"/>
          <w:lang w:eastAsia="en-US"/>
        </w:rPr>
        <w:t xml:space="preserve">del D. Lgs. n.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t xml:space="preserve">di non aver commesso violazioni gravi, definitivamente accertate, rispetto agli obblighi </w:t>
      </w:r>
      <w:r w:rsidRPr="00055845">
        <w:rPr>
          <w:rFonts w:ascii="Tahoma" w:eastAsia="Calibri" w:hAnsi="Tahoma" w:cs="Tahoma"/>
          <w:color w:val="000000"/>
          <w:spacing w:val="9"/>
          <w:sz w:val="20"/>
          <w:szCs w:val="20"/>
          <w:lang w:eastAsia="en-US"/>
        </w:rPr>
        <w:t xml:space="preserve">relativi al pagamento delle imposte e tasse o dei contributi previdenziali, secondo la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legislazione italiana o quella dello Stato in cui sono stabiliti. Costituiscono gravi violazioni </w:t>
      </w: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quelle che comportano un omesso pagamento di imposte e tasse superiore all'importo di cui 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all'articolo 48-bis, commi l e 2-bis, del decreto del Presidente della Repubblica 29 settembre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1973, n. 602 (articolo 80, </w:t>
      </w:r>
      <w:r w:rsidRPr="00055845">
        <w:rPr>
          <w:rFonts w:ascii="Tahoma" w:eastAsia="Calibri" w:hAnsi="Tahoma" w:cs="Tahoma"/>
          <w:b/>
          <w:color w:val="000000"/>
          <w:w w:val="105"/>
          <w:sz w:val="20"/>
          <w:szCs w:val="20"/>
          <w:lang w:eastAsia="en-US"/>
        </w:rPr>
        <w:t xml:space="preserve">comma 4,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4"/>
          <w:sz w:val="20"/>
          <w:szCs w:val="20"/>
          <w:lang w:eastAsia="en-US"/>
        </w:rPr>
        <w:t xml:space="preserve">di non aver commesso gravi infrazioni debitamente accertate alle norme in materia di salute e </w:t>
      </w: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sicurezza sul lavoro e a ogni altro obbligo di cui all'art. 30, comma 3, del D. Lgs. n. 50/2016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(articolo 80, </w:t>
      </w:r>
      <w:r w:rsidRPr="00055845">
        <w:rPr>
          <w:rFonts w:ascii="Tahoma" w:eastAsia="Calibri" w:hAnsi="Tahoma" w:cs="Tahoma"/>
          <w:b/>
          <w:color w:val="000000"/>
          <w:w w:val="105"/>
          <w:sz w:val="20"/>
          <w:szCs w:val="20"/>
          <w:lang w:eastAsia="en-US"/>
        </w:rPr>
        <w:t xml:space="preserve">comma 5,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lettera a) 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di non trovarsi in stato di fallimento, di liquidazione coatta, di concordato preventivo, salvo il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caso di concordato con continuità aziendale, o nei cui riguardi sia in corso un procedimento </w:t>
      </w: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per la dichiarazione di una di tali situazioni, fermo restando quanto previsto dall'articolo 110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(articolo 80, </w:t>
      </w:r>
      <w:r w:rsidRPr="00055845">
        <w:rPr>
          <w:rFonts w:ascii="Tahoma" w:eastAsia="Calibri" w:hAnsi="Tahoma" w:cs="Tahoma"/>
          <w:b/>
          <w:color w:val="000000"/>
          <w:w w:val="105"/>
          <w:sz w:val="20"/>
          <w:szCs w:val="20"/>
          <w:lang w:eastAsia="en-US"/>
        </w:rPr>
        <w:t xml:space="preserve">comma 5, lettera b) </w:t>
      </w:r>
      <w:r w:rsidRPr="00055845">
        <w:rPr>
          <w:rFonts w:ascii="Tahoma" w:eastAsia="Calibri" w:hAnsi="Tahoma" w:cs="Tahoma"/>
          <w:color w:val="000000"/>
          <w:w w:val="105"/>
          <w:sz w:val="20"/>
          <w:szCs w:val="20"/>
          <w:lang w:eastAsia="en-US"/>
        </w:rPr>
        <w:t xml:space="preserve">del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di non aver commesso gravi illeciti professionali, tali da rendere dubbia la sua integrità o </w:t>
      </w:r>
      <w:r w:rsidRPr="00055845">
        <w:rPr>
          <w:rFonts w:ascii="Tahoma" w:eastAsia="Calibri" w:hAnsi="Tahoma" w:cs="Tahoma"/>
          <w:color w:val="000000"/>
          <w:spacing w:val="-5"/>
          <w:sz w:val="20"/>
          <w:szCs w:val="20"/>
          <w:lang w:eastAsia="en-US"/>
        </w:rPr>
        <w:t xml:space="preserve">affidabilità (e che in particolare non ha commesso significative carenze nell'esecuzione di un </w:t>
      </w:r>
      <w:r w:rsidRPr="00055845">
        <w:rPr>
          <w:rFonts w:ascii="Tahoma" w:eastAsia="Calibri" w:hAnsi="Tahoma" w:cs="Tahoma"/>
          <w:color w:val="000000"/>
          <w:spacing w:val="5"/>
          <w:sz w:val="20"/>
          <w:szCs w:val="20"/>
          <w:lang w:eastAsia="en-US"/>
        </w:rPr>
        <w:t xml:space="preserve">precedente contratto di appalto o di concessione che ne hanno causato la risoluzione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anticipata, non contestata in giudizio, ovvero confermata all'esito di un giudizio, ovvero </w:t>
      </w: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t xml:space="preserve">hanno dato luogo ad una condanna al risarcimento del danno o ad altre sanzioni; non ha 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posto in essere tentativi di influenzare indebitamente il processo decisionale della stazione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appaltante o di ottenere informazioni riservate ai fini di proprio vantaggio; non ha fornito, 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anche per negligenza, informazioni false o fuorvianti suscettibili di influenzare le decisioni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sull'esclusione, la selezione o l'aggiudicazione né ha omesso le informazioni dovute ai fini del corretto svolgimento della procedura di selezione) (articolo 80, </w:t>
      </w:r>
      <w:r w:rsidRPr="00055845">
        <w:rPr>
          <w:rFonts w:ascii="Tahoma" w:eastAsia="Calibri" w:hAnsi="Tahoma" w:cs="Tahoma"/>
          <w:b/>
          <w:color w:val="000000"/>
          <w:spacing w:val="1"/>
          <w:w w:val="105"/>
          <w:sz w:val="20"/>
          <w:szCs w:val="20"/>
          <w:lang w:eastAsia="en-US"/>
        </w:rPr>
        <w:t xml:space="preserve">comma 5, lettera c), c-bis), c-ter), e) del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>di non aver commesso grave inadempimento nei confronti di uno o più subappaltatori, riconosciuto o accertato con sentenza passata in giudicato (articolo 80, comma 5, lettera c-quater) 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4"/>
          <w:sz w:val="20"/>
          <w:szCs w:val="20"/>
          <w:lang w:eastAsia="en-US"/>
        </w:rPr>
        <w:t xml:space="preserve">la non sussistenza di una situazione di conflitto di interesse ai sensi dell'articolo 42, comma 2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(articolo 80, </w:t>
      </w:r>
      <w:r w:rsidRPr="00055845">
        <w:rPr>
          <w:rFonts w:ascii="Tahoma" w:eastAsia="Calibri" w:hAnsi="Tahoma" w:cs="Tahoma"/>
          <w:b/>
          <w:color w:val="000000"/>
          <w:w w:val="105"/>
          <w:sz w:val="20"/>
          <w:szCs w:val="20"/>
          <w:lang w:eastAsia="en-US"/>
        </w:rPr>
        <w:t xml:space="preserve">comma 5, lettera </w:t>
      </w:r>
      <w:r w:rsidRPr="00055845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d)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3"/>
          <w:sz w:val="20"/>
          <w:szCs w:val="20"/>
          <w:lang w:eastAsia="en-US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055845">
        <w:rPr>
          <w:rFonts w:ascii="Tahoma" w:eastAsia="Calibri" w:hAnsi="Tahoma" w:cs="Tahoma"/>
          <w:b/>
          <w:color w:val="000000"/>
          <w:w w:val="105"/>
          <w:sz w:val="20"/>
          <w:szCs w:val="20"/>
          <w:lang w:eastAsia="en-US"/>
        </w:rPr>
        <w:t xml:space="preserve">comma 5, lettera e)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che non è stata applicata la sanzione interdittiva di cui all'art. 9, comma 2, lettera c), del 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D.lgs. n. 231/2001 o altra sanzione che comporta il divieto per l'Impresa di contrarre con la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Pubblica Amministrazione, compresi i provvedimenti interdittivi di cui all'art. 14 del D. Lgs. 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n. 81/2008 (articolo 80, </w:t>
      </w:r>
      <w:r w:rsidRPr="00055845">
        <w:rPr>
          <w:rFonts w:ascii="Tahoma" w:eastAsia="Calibri" w:hAnsi="Tahoma" w:cs="Tahoma"/>
          <w:b/>
          <w:color w:val="000000"/>
          <w:spacing w:val="-1"/>
          <w:w w:val="105"/>
          <w:sz w:val="20"/>
          <w:szCs w:val="20"/>
          <w:lang w:eastAsia="en-US"/>
        </w:rPr>
        <w:t xml:space="preserve">comma 5, lettera f) 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che non sono presenti nella procedura di gara in corso e negli affidamenti di subappalti documentazione o dichiarazioni non veritiere (articolo 80, </w:t>
      </w:r>
      <w:r w:rsidRPr="00055845">
        <w:rPr>
          <w:rFonts w:ascii="Tahoma" w:eastAsia="Calibri" w:hAnsi="Tahoma" w:cs="Tahoma"/>
          <w:b/>
          <w:color w:val="000000"/>
          <w:spacing w:val="2"/>
          <w:w w:val="105"/>
          <w:sz w:val="20"/>
          <w:szCs w:val="20"/>
          <w:lang w:eastAsia="en-US"/>
        </w:rPr>
        <w:t xml:space="preserve">comma 5, lettera f-bis)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del D.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8"/>
          <w:sz w:val="20"/>
          <w:szCs w:val="20"/>
          <w:lang w:eastAsia="en-US"/>
        </w:rPr>
        <w:t xml:space="preserve">che non risulta a carico dell'Impresa, l'iscrizione nel casellario informatico tenuto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dall'Osservatore dell'ANAC per aver presentato falsa dichiarazione o falsa documentazione 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nelle procedure di gara e negli affidamenti di </w:t>
      </w:r>
      <w:r w:rsidR="00904669"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>subappalti (</w:t>
      </w:r>
      <w:r w:rsidRPr="00055845">
        <w:rPr>
          <w:rFonts w:ascii="Tahoma" w:eastAsia="Calibri" w:hAnsi="Tahoma" w:cs="Tahoma"/>
          <w:color w:val="000000"/>
          <w:spacing w:val="-1"/>
          <w:sz w:val="20"/>
          <w:szCs w:val="20"/>
          <w:lang w:eastAsia="en-US"/>
        </w:rPr>
        <w:t xml:space="preserve">articolo 80, </w:t>
      </w:r>
      <w:r w:rsidRPr="00055845">
        <w:rPr>
          <w:rFonts w:ascii="Tahoma" w:eastAsia="Calibri" w:hAnsi="Tahoma" w:cs="Tahoma"/>
          <w:b/>
          <w:color w:val="000000"/>
          <w:spacing w:val="-1"/>
          <w:w w:val="105"/>
          <w:sz w:val="20"/>
          <w:szCs w:val="20"/>
          <w:lang w:eastAsia="en-US"/>
        </w:rPr>
        <w:t xml:space="preserve">comma 5, lettera f-ter)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9"/>
          <w:sz w:val="20"/>
          <w:szCs w:val="20"/>
          <w:lang w:eastAsia="en-US"/>
        </w:rPr>
        <w:t xml:space="preserve">che non risulta a carico dell'Impresa, l'iscrizione nel casellario informatico tenuto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dall'Osservatore dell'ANAC per aver presentato falsa dichiarazione o falsa documentazione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ai fini del rilascio dell'attestazione di qualificazione (articolo 80, </w:t>
      </w:r>
      <w:r w:rsidRPr="00055845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comma 5, lettera g) del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di non aver violato il divieto di intestazione fiduciaria di cui all'articolo 17 della legge 19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marzo 1990, n. 55 (articolo 80, </w:t>
      </w:r>
      <w:r w:rsidRPr="00055845">
        <w:rPr>
          <w:rFonts w:ascii="Tahoma" w:eastAsia="Calibri" w:hAnsi="Tahoma" w:cs="Tahoma"/>
          <w:b/>
          <w:color w:val="000000"/>
          <w:spacing w:val="1"/>
          <w:sz w:val="20"/>
          <w:szCs w:val="20"/>
          <w:lang w:eastAsia="en-US"/>
        </w:rPr>
        <w:t xml:space="preserve">comma 5, lettera h) del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>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3"/>
          <w:sz w:val="20"/>
          <w:szCs w:val="20"/>
          <w:lang w:eastAsia="en-US"/>
        </w:rPr>
        <w:t xml:space="preserve">di essere in regola con le norme che disciplinano il diritto al lavoro dei disabili, ai sensi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dell'art. 17 della L. n. 68/1999 (articolo 80, </w:t>
      </w:r>
      <w:r w:rsidRPr="00055845">
        <w:rPr>
          <w:rFonts w:ascii="Tahoma" w:eastAsia="Calibri" w:hAnsi="Tahoma" w:cs="Tahoma"/>
          <w:b/>
          <w:color w:val="000000"/>
          <w:spacing w:val="1"/>
          <w:sz w:val="20"/>
          <w:szCs w:val="20"/>
          <w:lang w:eastAsia="en-US"/>
        </w:rPr>
        <w:t xml:space="preserve">comma 5, lettera i) del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>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che il sottoscritto e tutti i soggetti indicati al medesimo art. 80 non sono stati vittima dei reati </w:t>
      </w:r>
      <w:r w:rsidRPr="00055845">
        <w:rPr>
          <w:rFonts w:ascii="Tahoma" w:eastAsia="Calibri" w:hAnsi="Tahoma" w:cs="Tahoma"/>
          <w:color w:val="000000"/>
          <w:spacing w:val="2"/>
          <w:sz w:val="20"/>
          <w:szCs w:val="20"/>
          <w:lang w:eastAsia="en-US"/>
        </w:rPr>
        <w:t xml:space="preserve">previsti e puniti dagli articoli 317 e 629 del codice penale aggravati ai sensi dell'articolo 7 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del </w:t>
      </w:r>
      <w:r w:rsidR="007672FA"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>decreto-legge</w:t>
      </w:r>
      <w:r w:rsidRPr="00055845">
        <w:rPr>
          <w:rFonts w:ascii="Tahoma" w:eastAsia="Calibri" w:hAnsi="Tahoma" w:cs="Tahoma"/>
          <w:color w:val="000000"/>
          <w:spacing w:val="-2"/>
          <w:sz w:val="20"/>
          <w:szCs w:val="20"/>
          <w:lang w:eastAsia="en-US"/>
        </w:rPr>
        <w:t xml:space="preserve"> 13 maggio 1991 n. 152, convertito, con modificazioni, dalla legge 12 luglio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1991, n. 203 (articolo 80, </w:t>
      </w:r>
      <w:r w:rsidRPr="00055845">
        <w:rPr>
          <w:rFonts w:ascii="Tahoma" w:eastAsia="Calibri" w:hAnsi="Tahoma" w:cs="Tahoma"/>
          <w:b/>
          <w:color w:val="000000"/>
          <w:sz w:val="20"/>
          <w:szCs w:val="20"/>
          <w:lang w:eastAsia="en-US"/>
        </w:rPr>
        <w:t xml:space="preserve">comma 5, lettera l)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del D. Lgs. n. 50/2016);</w:t>
      </w:r>
    </w:p>
    <w:p w:rsidR="00055845" w:rsidRPr="00055845" w:rsidRDefault="00055845" w:rsidP="00A71085">
      <w:pPr>
        <w:numPr>
          <w:ilvl w:val="0"/>
          <w:numId w:val="3"/>
        </w:numPr>
        <w:ind w:right="72" w:hanging="731"/>
        <w:contextualSpacing/>
        <w:jc w:val="both"/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</w:pP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di non trovarsi rispetto ad un altro partecipante alla medesima procedura di affidamento, in </w:t>
      </w:r>
      <w:r w:rsidRPr="00055845">
        <w:rPr>
          <w:rFonts w:ascii="Tahoma" w:eastAsia="Calibri" w:hAnsi="Tahoma" w:cs="Tahoma"/>
          <w:color w:val="000000"/>
          <w:spacing w:val="4"/>
          <w:sz w:val="20"/>
          <w:szCs w:val="20"/>
          <w:lang w:eastAsia="en-US"/>
        </w:rPr>
        <w:t xml:space="preserve">una situazione di controllo di cui all'articolo 2359 del codice civile o in una qualsiasi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relazione, anche di fatto, se la situazione di controllo o la relazione comporti che le offerte sono imputabili ad un unico centro decisionale (articolo 80, </w:t>
      </w:r>
      <w:r w:rsidRPr="00055845">
        <w:rPr>
          <w:rFonts w:ascii="Tahoma" w:eastAsia="Calibri" w:hAnsi="Tahoma" w:cs="Tahoma"/>
          <w:b/>
          <w:color w:val="000000"/>
          <w:spacing w:val="1"/>
          <w:sz w:val="20"/>
          <w:szCs w:val="20"/>
          <w:lang w:eastAsia="en-US"/>
        </w:rPr>
        <w:t xml:space="preserve">comma 5, lettera m) </w:t>
      </w:r>
      <w:r w:rsidRPr="00055845">
        <w:rPr>
          <w:rFonts w:ascii="Tahoma" w:eastAsia="Calibri" w:hAnsi="Tahoma" w:cs="Tahoma"/>
          <w:color w:val="000000"/>
          <w:spacing w:val="1"/>
          <w:sz w:val="20"/>
          <w:szCs w:val="20"/>
          <w:lang w:eastAsia="en-US"/>
        </w:rPr>
        <w:t xml:space="preserve">del D. Lgs. </w:t>
      </w:r>
      <w:r w:rsidRPr="00055845">
        <w:rPr>
          <w:rFonts w:ascii="Tahoma" w:eastAsia="Calibri" w:hAnsi="Tahoma" w:cs="Tahoma"/>
          <w:color w:val="000000"/>
          <w:sz w:val="20"/>
          <w:szCs w:val="20"/>
          <w:lang w:eastAsia="en-US"/>
        </w:rPr>
        <w:t>n. 50/2016).</w:t>
      </w:r>
    </w:p>
    <w:p w:rsidR="00B15172" w:rsidRDefault="00B15172" w:rsidP="00AC75AC">
      <w:pPr>
        <w:widowControl w:val="0"/>
        <w:ind w:left="1021" w:hanging="284"/>
        <w:jc w:val="both"/>
        <w:rPr>
          <w:rFonts w:ascii="Tahoma" w:hAnsi="Tahoma" w:cs="Tahoma"/>
          <w:sz w:val="20"/>
          <w:szCs w:val="20"/>
        </w:rPr>
      </w:pPr>
    </w:p>
    <w:p w:rsidR="00C61F82" w:rsidRDefault="00C61F82" w:rsidP="00C61F8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(solo per 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>liberi professionisti individuali)</w:t>
      </w:r>
    </w:p>
    <w:p w:rsidR="00352AE8" w:rsidRPr="00B50F70" w:rsidRDefault="00352AE8" w:rsidP="00C61F8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</w:p>
    <w:p w:rsidR="00B55483" w:rsidRDefault="00C61F82" w:rsidP="00352AE8">
      <w:pPr>
        <w:numPr>
          <w:ilvl w:val="0"/>
          <w:numId w:val="1"/>
        </w:numPr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che, trattandosi di libero professionista individuale</w:t>
      </w:r>
      <w:r w:rsidR="00B55483"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non trova applicazione in relazione ai soggetti cessati dalla carica;</w:t>
      </w:r>
    </w:p>
    <w:p w:rsidR="00352AE8" w:rsidRPr="009E6E60" w:rsidRDefault="00352AE8" w:rsidP="00EB1A45">
      <w:pPr>
        <w:ind w:left="360"/>
        <w:jc w:val="both"/>
        <w:rPr>
          <w:rFonts w:ascii="Tahoma" w:hAnsi="Tahoma" w:cs="Tahoma"/>
          <w:sz w:val="20"/>
          <w:vertAlign w:val="superscript"/>
        </w:rPr>
      </w:pPr>
    </w:p>
    <w:p w:rsidR="00C61F82" w:rsidRPr="00B50F70" w:rsidRDefault="00C61F82" w:rsidP="00C61F82">
      <w:pPr>
        <w:jc w:val="center"/>
        <w:rPr>
          <w:rFonts w:ascii="Tahoma" w:hAnsi="Tahoma" w:cs="Tahoma"/>
          <w:b/>
          <w:bCs/>
          <w:i/>
          <w:iCs/>
          <w:color w:val="FF0000"/>
          <w:sz w:val="18"/>
        </w:rPr>
      </w:pP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>(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 xml:space="preserve">in alternativa, </w:t>
      </w:r>
      <w:r w:rsidRPr="00B50F70">
        <w:rPr>
          <w:rFonts w:ascii="Tahoma" w:hAnsi="Tahoma" w:cs="Tahoma"/>
          <w:b/>
          <w:bCs/>
          <w:i/>
          <w:iCs/>
          <w:color w:val="FF0000"/>
          <w:sz w:val="18"/>
        </w:rPr>
        <w:t xml:space="preserve">per </w:t>
      </w:r>
      <w:r>
        <w:rPr>
          <w:rFonts w:ascii="Tahoma" w:hAnsi="Tahoma" w:cs="Tahoma"/>
          <w:b/>
          <w:bCs/>
          <w:i/>
          <w:iCs/>
          <w:color w:val="FF0000"/>
          <w:sz w:val="18"/>
        </w:rPr>
        <w:t>le associazioni professionali – studi associati e per tutti i tipi di società)</w:t>
      </w:r>
    </w:p>
    <w:p w:rsidR="00211B21" w:rsidRPr="009E6E60" w:rsidRDefault="00211B21" w:rsidP="005B41C5">
      <w:pPr>
        <w:ind w:left="284" w:hanging="284"/>
        <w:jc w:val="both"/>
        <w:rPr>
          <w:rFonts w:ascii="Tahoma" w:hAnsi="Tahoma" w:cs="Tahoma"/>
          <w:sz w:val="20"/>
          <w:vertAlign w:val="superscript"/>
        </w:rPr>
      </w:pPr>
      <w:r w:rsidRPr="009E6E60">
        <w:rPr>
          <w:rFonts w:ascii="Tahoma" w:hAnsi="Tahoma" w:cs="Tahoma"/>
          <w:sz w:val="20"/>
        </w:rPr>
        <w:t>3)</w:t>
      </w:r>
      <w:r w:rsidRPr="009E6E60">
        <w:rPr>
          <w:rFonts w:ascii="Tahoma" w:hAnsi="Tahoma" w:cs="Tahoma"/>
          <w:sz w:val="20"/>
        </w:rPr>
        <w:tab/>
      </w:r>
      <w:r w:rsidRPr="00561E43">
        <w:rPr>
          <w:rFonts w:ascii="Tahoma" w:hAnsi="Tahoma" w:cs="Tahoma"/>
          <w:spacing w:val="-2"/>
          <w:sz w:val="20"/>
          <w:szCs w:val="20"/>
        </w:rPr>
        <w:t>che</w:t>
      </w:r>
      <w:r>
        <w:rPr>
          <w:rFonts w:ascii="Tahoma" w:hAnsi="Tahoma" w:cs="Tahoma"/>
          <w:spacing w:val="-2"/>
          <w:sz w:val="20"/>
          <w:szCs w:val="20"/>
        </w:rPr>
        <w:t xml:space="preserve"> nel</w:t>
      </w:r>
      <w:r w:rsidR="005B41C5">
        <w:rPr>
          <w:rFonts w:ascii="Tahoma" w:hAnsi="Tahoma" w:cs="Tahoma"/>
          <w:spacing w:val="-2"/>
          <w:sz w:val="20"/>
          <w:szCs w:val="20"/>
        </w:rPr>
        <w:t>l’anno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6E60">
        <w:rPr>
          <w:rFonts w:ascii="Tahoma" w:hAnsi="Tahoma" w:cs="Tahoma"/>
          <w:sz w:val="20"/>
        </w:rPr>
        <w:t>antecedente la pubblicazione del bando di gara</w:t>
      </w:r>
      <w:r w:rsidRPr="00561E43">
        <w:rPr>
          <w:rFonts w:ascii="Tahoma" w:hAnsi="Tahoma" w:cs="Tahoma"/>
          <w:spacing w:val="-2"/>
          <w:sz w:val="20"/>
          <w:szCs w:val="20"/>
        </w:rPr>
        <w:t>:</w:t>
      </w:r>
    </w:p>
    <w:tbl>
      <w:tblPr>
        <w:tblW w:w="9679" w:type="dxa"/>
        <w:tblInd w:w="2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9330"/>
      </w:tblGrid>
      <w:tr w:rsidR="00211B21" w:rsidRPr="009E6E60">
        <w:trPr>
          <w:cantSplit/>
          <w:trHeight w:val="557"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  <w:bookmarkEnd w:id="2"/>
          </w:p>
        </w:tc>
        <w:tc>
          <w:tcPr>
            <w:tcW w:w="9330" w:type="dxa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both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ab/>
            </w:r>
            <w:r w:rsidRPr="00561E43">
              <w:rPr>
                <w:rFonts w:ascii="Tahoma" w:hAnsi="Tahoma" w:cs="Tahoma"/>
                <w:b/>
                <w:sz w:val="20"/>
                <w:u w:val="single"/>
              </w:rPr>
              <w:t>non sono cessati</w:t>
            </w:r>
            <w:r w:rsidRPr="009E6E60">
              <w:rPr>
                <w:rFonts w:ascii="Tahoma" w:hAnsi="Tahoma" w:cs="Tahoma"/>
                <w:sz w:val="20"/>
              </w:rPr>
              <w:t xml:space="preserve"> dalla carica soggetti aventi poteri di rappresentanza o di impegnare la società o aventi la qualifica di direttore tecnico;</w:t>
            </w:r>
          </w:p>
        </w:tc>
      </w:tr>
      <w:tr w:rsidR="00211B21" w:rsidRPr="009E6E60">
        <w:trPr>
          <w:cantSplit/>
        </w:trPr>
        <w:tc>
          <w:tcPr>
            <w:tcW w:w="349" w:type="dxa"/>
            <w:tcMar>
              <w:left w:w="0" w:type="dxa"/>
              <w:right w:w="0" w:type="dxa"/>
            </w:tcMar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"/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  <w:bookmarkEnd w:id="3"/>
          </w:p>
        </w:tc>
        <w:tc>
          <w:tcPr>
            <w:tcW w:w="9330" w:type="dxa"/>
            <w:tcBorders>
              <w:left w:val="nil"/>
            </w:tcBorders>
          </w:tcPr>
          <w:p w:rsidR="00211B21" w:rsidRPr="009E6E60" w:rsidRDefault="00211B21" w:rsidP="00034107">
            <w:pPr>
              <w:spacing w:before="20" w:after="20"/>
              <w:ind w:left="110" w:hanging="110"/>
              <w:jc w:val="both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  <w:szCs w:val="12"/>
              </w:rPr>
              <w:t>-</w:t>
            </w:r>
            <w:r>
              <w:rPr>
                <w:rFonts w:ascii="Tahoma" w:hAnsi="Tahoma" w:cs="Tahoma"/>
                <w:sz w:val="20"/>
                <w:szCs w:val="12"/>
              </w:rPr>
              <w:tab/>
            </w:r>
            <w:r>
              <w:rPr>
                <w:rFonts w:ascii="Tahoma" w:hAnsi="Tahoma" w:cs="Tahoma"/>
                <w:b/>
                <w:sz w:val="20"/>
                <w:u w:val="single"/>
              </w:rPr>
              <w:t>sono c</w:t>
            </w:r>
            <w:r w:rsidRPr="00DA1FE7">
              <w:rPr>
                <w:rFonts w:ascii="Tahoma" w:hAnsi="Tahoma" w:cs="Tahoma"/>
                <w:b/>
                <w:sz w:val="20"/>
                <w:u w:val="single"/>
              </w:rPr>
              <w:t>essati</w:t>
            </w:r>
            <w:r w:rsidRPr="009E6E60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dalla carica </w:t>
            </w:r>
            <w:r w:rsidRPr="009E6E60">
              <w:rPr>
                <w:rFonts w:ascii="Tahoma" w:hAnsi="Tahoma" w:cs="Tahoma"/>
                <w:sz w:val="20"/>
              </w:rPr>
              <w:t>i soggetti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9E6E60">
              <w:rPr>
                <w:rFonts w:ascii="Tahoma" w:hAnsi="Tahoma" w:cs="Tahoma"/>
                <w:sz w:val="20"/>
              </w:rPr>
              <w:t>aventi poteri di rappresentanza o di impegnare la società o aventi la qualifica di direttore tecnico</w:t>
            </w:r>
            <w:r>
              <w:rPr>
                <w:rFonts w:ascii="Tahoma" w:hAnsi="Tahoma" w:cs="Tahoma"/>
                <w:sz w:val="20"/>
              </w:rPr>
              <w:t xml:space="preserve">, di seguito </w:t>
            </w:r>
            <w:r w:rsidRPr="009E6E60">
              <w:rPr>
                <w:rFonts w:ascii="Tahoma" w:hAnsi="Tahoma" w:cs="Tahoma"/>
                <w:sz w:val="20"/>
              </w:rPr>
              <w:t>elencati</w:t>
            </w:r>
            <w:r>
              <w:rPr>
                <w:rFonts w:ascii="Tahoma" w:hAnsi="Tahoma" w:cs="Tahoma"/>
                <w:sz w:val="20"/>
              </w:rPr>
              <w:t>:</w:t>
            </w:r>
            <w:r w:rsidRPr="009E6E6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211B21" w:rsidRPr="00C054F6" w:rsidRDefault="00211B21" w:rsidP="00211B21">
      <w:pPr>
        <w:widowControl w:val="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2"/>
        <w:gridCol w:w="1688"/>
        <w:gridCol w:w="1127"/>
        <w:gridCol w:w="2466"/>
        <w:gridCol w:w="1800"/>
      </w:tblGrid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Cognome e nome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nato 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in data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pacing w:val="-8"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pacing w:val="-8"/>
                <w:sz w:val="20"/>
                <w:szCs w:val="20"/>
              </w:rPr>
              <w:t xml:space="preserve">fino alla data del  </w:t>
            </w:r>
            <w:r w:rsidRPr="009E6E60">
              <w:rPr>
                <w:rFonts w:ascii="Tahoma" w:hAnsi="Tahoma" w:cs="Tahoma"/>
                <w:spacing w:val="-8"/>
                <w:sz w:val="20"/>
                <w:szCs w:val="20"/>
                <w:vertAlign w:val="superscript"/>
              </w:rPr>
              <w:t>(</w:t>
            </w:r>
            <w:r w:rsidRPr="009E6E60">
              <w:rPr>
                <w:rStyle w:val="Rimandonotadichiusura"/>
                <w:rFonts w:ascii="Tahoma" w:hAnsi="Tahoma" w:cs="Tahoma"/>
                <w:spacing w:val="-8"/>
                <w:sz w:val="20"/>
                <w:szCs w:val="20"/>
              </w:rPr>
              <w:endnoteReference w:id="7"/>
            </w:r>
            <w:r w:rsidRPr="009E6E60">
              <w:rPr>
                <w:rFonts w:ascii="Tahoma" w:hAnsi="Tahoma" w:cs="Tahoma"/>
                <w:spacing w:val="-8"/>
                <w:sz w:val="20"/>
                <w:szCs w:val="20"/>
                <w:vertAlign w:val="superscript"/>
              </w:rPr>
              <w:t>)</w:t>
            </w:r>
          </w:p>
        </w:tc>
      </w:tr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211B21" w:rsidRPr="009E6E60" w:rsidRDefault="00211B21" w:rsidP="00211B21">
      <w:pPr>
        <w:ind w:left="567"/>
        <w:jc w:val="both"/>
        <w:rPr>
          <w:rFonts w:ascii="Tahoma" w:hAnsi="Tahoma" w:cs="Tahoma"/>
          <w:sz w:val="20"/>
        </w:rPr>
      </w:pPr>
      <w:r w:rsidRPr="009E6E60">
        <w:rPr>
          <w:rFonts w:ascii="Tahoma" w:hAnsi="Tahoma" w:cs="Tahoma"/>
          <w:b/>
          <w:bCs/>
          <w:sz w:val="20"/>
          <w:u w:val="single"/>
        </w:rPr>
        <w:t>non è stata pronunciata</w:t>
      </w:r>
      <w:r w:rsidRPr="009E6E60">
        <w:rPr>
          <w:rFonts w:ascii="Tahoma" w:hAnsi="Tahoma" w:cs="Tahoma"/>
          <w:sz w:val="20"/>
        </w:rPr>
        <w:t xml:space="preserve"> sentenza definitiva di condanna passata in giudicato, </w:t>
      </w:r>
      <w:r>
        <w:rPr>
          <w:rFonts w:ascii="Tahoma" w:hAnsi="Tahoma" w:cs="Tahoma"/>
          <w:sz w:val="20"/>
        </w:rPr>
        <w:t xml:space="preserve">decreto penale di condanna divenuto irrevocabile </w:t>
      </w:r>
      <w:r w:rsidRPr="009E6E60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 </w:t>
      </w:r>
      <w:r w:rsidRPr="009E6E60">
        <w:rPr>
          <w:rFonts w:ascii="Tahoma" w:hAnsi="Tahoma" w:cs="Tahoma"/>
          <w:sz w:val="20"/>
        </w:rPr>
        <w:t>sentenza di applicazione della pena su richiesta ai sensi dell’articolo 444 del codice di procedura penale, per reati che incidono sulla sua/loro affidabilità morale e professionale;</w:t>
      </w:r>
    </w:p>
    <w:p w:rsidR="00211B21" w:rsidRPr="008E4BA7" w:rsidRDefault="00211B21" w:rsidP="00211B21">
      <w:pPr>
        <w:widowControl w:val="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4"/>
        <w:gridCol w:w="1689"/>
        <w:gridCol w:w="1128"/>
        <w:gridCol w:w="2462"/>
        <w:gridCol w:w="1800"/>
      </w:tblGrid>
      <w:tr w:rsidR="00211B21" w:rsidRPr="009E6E6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Cognome e nome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nato 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in data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pacing w:val="-8"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pacing w:val="-8"/>
                <w:sz w:val="20"/>
                <w:szCs w:val="20"/>
              </w:rPr>
              <w:t>fino alla data de</w:t>
            </w:r>
            <w:r>
              <w:rPr>
                <w:rFonts w:ascii="Tahoma" w:hAnsi="Tahoma" w:cs="Tahoma"/>
                <w:i/>
                <w:spacing w:val="-8"/>
                <w:sz w:val="20"/>
                <w:szCs w:val="20"/>
              </w:rPr>
              <w:t xml:space="preserve">l </w:t>
            </w:r>
          </w:p>
        </w:tc>
      </w:tr>
      <w:tr w:rsidR="00211B21" w:rsidRPr="009E6E6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211B21" w:rsidRDefault="00211B21" w:rsidP="00211B21">
      <w:pPr>
        <w:ind w:left="567"/>
        <w:jc w:val="both"/>
        <w:rPr>
          <w:rFonts w:ascii="Tahoma" w:hAnsi="Tahoma" w:cs="Tahoma"/>
          <w:sz w:val="20"/>
        </w:rPr>
      </w:pPr>
      <w:r w:rsidRPr="009E6E60">
        <w:rPr>
          <w:rFonts w:ascii="Tahoma" w:hAnsi="Tahoma" w:cs="Tahoma"/>
          <w:b/>
          <w:bCs/>
          <w:sz w:val="20"/>
          <w:u w:val="single"/>
        </w:rPr>
        <w:t>è stata pronunciata</w:t>
      </w:r>
      <w:r w:rsidRPr="009E6E60">
        <w:rPr>
          <w:rFonts w:ascii="Tahoma" w:hAnsi="Tahoma" w:cs="Tahoma"/>
          <w:sz w:val="20"/>
        </w:rPr>
        <w:t xml:space="preserve"> sentenza definitiva di condanna passata in giudicato</w:t>
      </w:r>
      <w:r>
        <w:rPr>
          <w:rFonts w:ascii="Tahoma" w:hAnsi="Tahoma" w:cs="Tahoma"/>
          <w:sz w:val="20"/>
        </w:rPr>
        <w:t xml:space="preserve"> o è stato emesso decreto penale di condanna divenuto irrevocabile,</w:t>
      </w:r>
      <w:r w:rsidRPr="009E6E60">
        <w:rPr>
          <w:rFonts w:ascii="Tahoma" w:hAnsi="Tahoma" w:cs="Tahoma"/>
          <w:sz w:val="20"/>
        </w:rPr>
        <w:t xml:space="preserve"> per </w:t>
      </w:r>
      <w:r>
        <w:rPr>
          <w:rFonts w:ascii="Tahoma" w:hAnsi="Tahoma" w:cs="Tahoma"/>
          <w:sz w:val="20"/>
        </w:rPr>
        <w:t xml:space="preserve">i seguenti </w:t>
      </w:r>
      <w:r w:rsidRPr="009E6E60">
        <w:rPr>
          <w:rFonts w:ascii="Tahoma" w:hAnsi="Tahoma" w:cs="Tahoma"/>
          <w:sz w:val="20"/>
        </w:rPr>
        <w:t>reati:</w:t>
      </w:r>
    </w:p>
    <w:tbl>
      <w:tblPr>
        <w:tblW w:w="9396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20"/>
        <w:gridCol w:w="6450"/>
      </w:tblGrid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</w:p>
        </w:tc>
        <w:tc>
          <w:tcPr>
            <w:tcW w:w="8970" w:type="dxa"/>
            <w:gridSpan w:val="2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ab/>
            </w:r>
            <w:r w:rsidR="00D7728E">
              <w:rPr>
                <w:rFonts w:ascii="Tahoma" w:hAnsi="Tahoma" w:cs="Tahoma"/>
                <w:sz w:val="20"/>
              </w:rPr>
              <w:t xml:space="preserve">e lo studio / la società </w:t>
            </w:r>
            <w:r w:rsidRPr="009E6E60">
              <w:rPr>
                <w:rFonts w:ascii="Tahoma" w:hAnsi="Tahoma" w:cs="Tahoma"/>
                <w:sz w:val="20"/>
              </w:rPr>
              <w:t xml:space="preserve">ha adottato i seguenti atti o misure di completa dissociazione dalla condotta </w:t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ab/>
              <w:t xml:space="preserve">penalmente sanzionata:  </w:t>
            </w:r>
          </w:p>
        </w:tc>
        <w:tc>
          <w:tcPr>
            <w:tcW w:w="6450" w:type="dxa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  <w:vertAlign w:val="superscript"/>
              </w:rPr>
              <w:t>(</w:t>
            </w:r>
            <w:r w:rsidRPr="009E6E60">
              <w:rPr>
                <w:rStyle w:val="Rimandonotadichiusura"/>
                <w:rFonts w:ascii="Tahoma" w:hAnsi="Tahoma" w:cs="Tahoma"/>
                <w:sz w:val="20"/>
              </w:rPr>
              <w:endnoteReference w:id="8"/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ab/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</w:p>
        </w:tc>
        <w:tc>
          <w:tcPr>
            <w:tcW w:w="8970" w:type="dxa"/>
            <w:gridSpan w:val="2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</w:rPr>
            </w:pPr>
            <w:r w:rsidRPr="009E6E60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ab/>
              <w:t>ed</w:t>
            </w:r>
            <w:r w:rsidRPr="009E6E60">
              <w:rPr>
                <w:rFonts w:ascii="Tahoma" w:hAnsi="Tahoma" w:cs="Tahoma"/>
                <w:sz w:val="20"/>
              </w:rPr>
              <w:t xml:space="preserve"> è intervenuta la riabilitazione ai sensi dell’articolo 178 del codice di procedura penale; </w:t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(</w:t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endnoteReference w:id="9"/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</w:tbl>
    <w:p w:rsidR="00211B21" w:rsidRPr="008E4BA7" w:rsidRDefault="00211B21" w:rsidP="00211B21">
      <w:pPr>
        <w:widowControl w:val="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z w:val="20"/>
          <w:szCs w:val="20"/>
        </w:rPr>
        <w:tab/>
        <w:t>che nei confronti dei seguenti soggetti cessati: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2"/>
        <w:gridCol w:w="1687"/>
        <w:gridCol w:w="1126"/>
        <w:gridCol w:w="2468"/>
        <w:gridCol w:w="1800"/>
      </w:tblGrid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Cognome e nome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nato 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in data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z w:val="20"/>
                <w:szCs w:val="20"/>
              </w:rPr>
              <w:t>carica ricoperta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i/>
                <w:spacing w:val="-8"/>
                <w:sz w:val="20"/>
                <w:szCs w:val="20"/>
              </w:rPr>
            </w:pPr>
            <w:r w:rsidRPr="009E6E60">
              <w:rPr>
                <w:rFonts w:ascii="Tahoma" w:hAnsi="Tahoma" w:cs="Tahoma"/>
                <w:i/>
                <w:spacing w:val="-8"/>
                <w:sz w:val="20"/>
                <w:szCs w:val="20"/>
              </w:rPr>
              <w:t>fino alla data del</w:t>
            </w:r>
          </w:p>
        </w:tc>
      </w:tr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21" w:rsidRPr="009E6E60" w:rsidRDefault="00211B21" w:rsidP="0003410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211B21" w:rsidRDefault="00211B21" w:rsidP="00211B21">
      <w:pPr>
        <w:ind w:left="567"/>
        <w:jc w:val="both"/>
        <w:rPr>
          <w:rFonts w:ascii="Tahoma" w:hAnsi="Tahoma" w:cs="Tahoma"/>
          <w:sz w:val="20"/>
        </w:rPr>
      </w:pPr>
      <w:r w:rsidRPr="009E6E60">
        <w:rPr>
          <w:rFonts w:ascii="Tahoma" w:hAnsi="Tahoma" w:cs="Tahoma"/>
          <w:b/>
          <w:bCs/>
          <w:sz w:val="20"/>
          <w:u w:val="single"/>
        </w:rPr>
        <w:t>è stata pronunciata</w:t>
      </w:r>
      <w:r w:rsidRPr="009E6E60">
        <w:rPr>
          <w:rFonts w:ascii="Tahoma" w:hAnsi="Tahoma" w:cs="Tahoma"/>
          <w:sz w:val="20"/>
        </w:rPr>
        <w:t xml:space="preserve"> sentenza di applicazione della pena su richiesta ai sensi dell’articolo 444 del codice di procedura penale, per</w:t>
      </w:r>
      <w:r>
        <w:rPr>
          <w:rFonts w:ascii="Tahoma" w:hAnsi="Tahoma" w:cs="Tahoma"/>
          <w:sz w:val="20"/>
        </w:rPr>
        <w:t xml:space="preserve"> i seguenti</w:t>
      </w:r>
      <w:r w:rsidRPr="009E6E60">
        <w:rPr>
          <w:rFonts w:ascii="Tahoma" w:hAnsi="Tahoma" w:cs="Tahoma"/>
          <w:sz w:val="20"/>
        </w:rPr>
        <w:t xml:space="preserve"> reati:</w:t>
      </w:r>
    </w:p>
    <w:tbl>
      <w:tblPr>
        <w:tblW w:w="9396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20"/>
        <w:gridCol w:w="6450"/>
      </w:tblGrid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7E0546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1B21" w:rsidRPr="007E0546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</w:rPr>
            </w:pP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ab/>
            </w:r>
            <w:r w:rsidR="00D7728E">
              <w:rPr>
                <w:rFonts w:ascii="Tahoma" w:hAnsi="Tahoma" w:cs="Tahoma"/>
                <w:sz w:val="20"/>
              </w:rPr>
              <w:t xml:space="preserve">e lo studio / la società </w:t>
            </w:r>
            <w:r w:rsidRPr="009E6E60">
              <w:rPr>
                <w:rFonts w:ascii="Tahoma" w:hAnsi="Tahoma" w:cs="Tahoma"/>
                <w:sz w:val="20"/>
              </w:rPr>
              <w:t xml:space="preserve">ha adottato i seguenti atti o misure di completa dissociazione dalla condotta </w:t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ab/>
              <w:t xml:space="preserve">penalmente sanzionata: </w:t>
            </w:r>
          </w:p>
        </w:tc>
        <w:tc>
          <w:tcPr>
            <w:tcW w:w="6450" w:type="dxa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  <w:vertAlign w:val="superscript"/>
              </w:rPr>
              <w:t>(</w:t>
            </w:r>
            <w:r w:rsidRPr="009E6E60">
              <w:rPr>
                <w:rStyle w:val="Rimandonotadichiusura"/>
                <w:rFonts w:ascii="Tahoma" w:hAnsi="Tahoma" w:cs="Tahoma"/>
                <w:sz w:val="20"/>
              </w:rPr>
              <w:endnoteReference w:id="10"/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9E6E60">
              <w:rPr>
                <w:rFonts w:ascii="Tahoma" w:hAnsi="Tahoma" w:cs="Tahoma"/>
                <w:sz w:val="20"/>
              </w:rPr>
              <w:tab/>
            </w:r>
          </w:p>
        </w:tc>
      </w:tr>
      <w:tr w:rsidR="00211B21" w:rsidRPr="009E6E60">
        <w:trPr>
          <w:cantSplit/>
        </w:trPr>
        <w:tc>
          <w:tcPr>
            <w:tcW w:w="426" w:type="dxa"/>
            <w:vAlign w:val="center"/>
          </w:tcPr>
          <w:p w:rsidR="00211B21" w:rsidRPr="009E6E60" w:rsidRDefault="00211B21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9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211B21" w:rsidRPr="009E6E60">
        <w:trPr>
          <w:cantSplit/>
          <w:trHeight w:val="567"/>
        </w:trPr>
        <w:tc>
          <w:tcPr>
            <w:tcW w:w="426" w:type="dxa"/>
          </w:tcPr>
          <w:p w:rsidR="00211B21" w:rsidRPr="009E6E60" w:rsidRDefault="00C751B4" w:rsidP="00034107">
            <w:pPr>
              <w:spacing w:before="20" w:after="2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"/>
            <w:r w:rsidR="00211B21">
              <w:rPr>
                <w:rFonts w:ascii="Tahoma" w:hAnsi="Tahoma" w:cs="Tahoma"/>
                <w:sz w:val="20"/>
                <w:szCs w:val="1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12"/>
              </w:rPr>
            </w:r>
            <w:r>
              <w:rPr>
                <w:rFonts w:ascii="Tahoma" w:hAnsi="Tahoma" w:cs="Tahoma"/>
                <w:sz w:val="20"/>
                <w:szCs w:val="12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12"/>
              </w:rPr>
              <w:fldChar w:fldCharType="end"/>
            </w:r>
            <w:bookmarkEnd w:id="4"/>
          </w:p>
        </w:tc>
        <w:tc>
          <w:tcPr>
            <w:tcW w:w="8970" w:type="dxa"/>
            <w:gridSpan w:val="2"/>
            <w:tcBorders>
              <w:left w:val="nil"/>
            </w:tcBorders>
            <w:vAlign w:val="center"/>
          </w:tcPr>
          <w:p w:rsidR="00211B21" w:rsidRPr="009E6E60" w:rsidRDefault="00211B21" w:rsidP="00034107">
            <w:pPr>
              <w:spacing w:before="20" w:after="20"/>
              <w:ind w:left="110" w:hanging="110"/>
              <w:jc w:val="both"/>
              <w:rPr>
                <w:rFonts w:ascii="Tahoma" w:hAnsi="Tahoma" w:cs="Tahoma"/>
                <w:sz w:val="20"/>
              </w:rPr>
            </w:pPr>
            <w:r w:rsidRPr="009E6E60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ab/>
              <w:t xml:space="preserve">ed </w:t>
            </w:r>
            <w:r w:rsidRPr="009E6E60">
              <w:rPr>
                <w:rFonts w:ascii="Tahoma" w:hAnsi="Tahoma" w:cs="Tahoma"/>
                <w:sz w:val="20"/>
              </w:rPr>
              <w:t xml:space="preserve">è intervenuta l’estinzione del reato e dei suoi effetti ai sensi dell’articolo 445, comma 2, del codice di procedura penale.  </w:t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(</w:t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endnoteReference w:id="11"/>
            </w:r>
            <w:r w:rsidRPr="009E6E6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</w:tr>
    </w:tbl>
    <w:p w:rsidR="00211B21" w:rsidRDefault="00211B21" w:rsidP="00211B21">
      <w:pPr>
        <w:pStyle w:val="regolamento"/>
        <w:widowControl/>
        <w:tabs>
          <w:tab w:val="clear" w:pos="-2127"/>
        </w:tabs>
        <w:rPr>
          <w:rFonts w:ascii="Tahoma" w:hAnsi="Tahoma" w:cs="Tahoma"/>
        </w:rPr>
      </w:pPr>
    </w:p>
    <w:p w:rsidR="00211B21" w:rsidRPr="006F732B" w:rsidRDefault="00211B21" w:rsidP="006F732B">
      <w:pPr>
        <w:ind w:left="284" w:hanging="284"/>
        <w:jc w:val="both"/>
        <w:rPr>
          <w:rFonts w:ascii="Tahoma" w:hAnsi="Tahoma" w:cs="Tahoma"/>
          <w:sz w:val="20"/>
        </w:rPr>
      </w:pPr>
      <w:r w:rsidRPr="006F732B">
        <w:rPr>
          <w:rFonts w:ascii="Tahoma" w:hAnsi="Tahoma" w:cs="Tahoma"/>
          <w:sz w:val="20"/>
        </w:rPr>
        <w:t>4)</w:t>
      </w:r>
      <w:r w:rsidRPr="006F732B">
        <w:rPr>
          <w:rFonts w:ascii="Tahoma" w:hAnsi="Tahoma" w:cs="Tahoma"/>
          <w:sz w:val="20"/>
        </w:rPr>
        <w:tab/>
        <w:t>che:</w:t>
      </w:r>
    </w:p>
    <w:p w:rsidR="00211B21" w:rsidRPr="00141D5F" w:rsidRDefault="00211B21" w:rsidP="00211B21">
      <w:pPr>
        <w:pStyle w:val="regolamento"/>
        <w:widowControl/>
        <w:tabs>
          <w:tab w:val="clear" w:pos="-2127"/>
        </w:tabs>
        <w:ind w:left="568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  <w:t xml:space="preserve">non vi sono </w:t>
      </w:r>
      <w:r w:rsidRPr="00141D5F">
        <w:rPr>
          <w:rFonts w:ascii="Tahoma" w:hAnsi="Tahoma" w:cs="Tahoma"/>
        </w:rPr>
        <w:t xml:space="preserve">forme di controllo di cui all’articolo 2359 codice civile o </w:t>
      </w:r>
      <w:r>
        <w:rPr>
          <w:rFonts w:ascii="Tahoma" w:hAnsi="Tahoma" w:cs="Tahoma"/>
        </w:rPr>
        <w:t xml:space="preserve">condizioni di </w:t>
      </w:r>
      <w:r w:rsidRPr="00141D5F">
        <w:rPr>
          <w:rFonts w:ascii="Tahoma" w:hAnsi="Tahoma" w:cs="Tahoma"/>
        </w:rPr>
        <w:t>imputazione dell’offerta ad un unico centro decisionale con altri concorrenti partecipanti alla gara</w:t>
      </w:r>
      <w:r>
        <w:rPr>
          <w:rFonts w:ascii="Tahoma" w:hAnsi="Tahoma" w:cs="Tahoma"/>
        </w:rPr>
        <w:t xml:space="preserve">;  </w:t>
      </w:r>
    </w:p>
    <w:p w:rsidR="00211B21" w:rsidRDefault="00211B21" w:rsidP="00211B21">
      <w:pPr>
        <w:pStyle w:val="regolamento"/>
        <w:widowControl/>
        <w:tabs>
          <w:tab w:val="clear" w:pos="-2127"/>
        </w:tabs>
        <w:ind w:left="568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>
        <w:rPr>
          <w:rFonts w:ascii="Tahoma" w:hAnsi="Tahoma" w:cs="Tahoma"/>
        </w:rPr>
        <w:tab/>
        <w:t>che alla gara non partecipa in altro raggruppamento temporaneo, consorzio ordinario</w:t>
      </w:r>
      <w:r w:rsidR="00391BB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quale consorziat</w:t>
      </w:r>
      <w:r w:rsidR="00391BB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indicat</w:t>
      </w:r>
      <w:r w:rsidR="00391BB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per l’esecuzione da un consorzio concorrente</w:t>
      </w:r>
      <w:r w:rsidR="004F3739">
        <w:rPr>
          <w:rFonts w:ascii="Tahoma" w:hAnsi="Tahoma" w:cs="Tahoma"/>
        </w:rPr>
        <w:t>,</w:t>
      </w:r>
      <w:r w:rsidR="00391BB1">
        <w:rPr>
          <w:rFonts w:ascii="Tahoma" w:hAnsi="Tahoma" w:cs="Tahoma"/>
        </w:rPr>
        <w:t xml:space="preserve"> quale ausiliario </w:t>
      </w:r>
      <w:r w:rsidR="004F3739">
        <w:rPr>
          <w:rFonts w:ascii="Tahoma" w:hAnsi="Tahoma" w:cs="Tahoma"/>
        </w:rPr>
        <w:t>o indicato come progettista da altro concorrente</w:t>
      </w:r>
      <w:r w:rsidR="003F6E8E">
        <w:rPr>
          <w:rFonts w:ascii="Tahoma" w:hAnsi="Tahoma" w:cs="Tahoma"/>
        </w:rPr>
        <w:t xml:space="preserve">; </w:t>
      </w:r>
    </w:p>
    <w:p w:rsidR="006244E8" w:rsidRDefault="00EC3460" w:rsidP="003F6E8E">
      <w:p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="00055845">
        <w:rPr>
          <w:rFonts w:ascii="Tahoma" w:hAnsi="Tahoma" w:cs="Tahoma"/>
          <w:sz w:val="20"/>
        </w:rPr>
        <w:t xml:space="preserve">) di avere svolto negli ultimi dieci anni servizi di ingegneria, ascrivibili alla categoria di cui </w:t>
      </w:r>
      <w:r w:rsidR="00BD3B43">
        <w:rPr>
          <w:rFonts w:ascii="Tahoma" w:hAnsi="Tahoma" w:cs="Tahoma"/>
          <w:sz w:val="20"/>
        </w:rPr>
        <w:t>al DM</w:t>
      </w:r>
      <w:r w:rsidR="00055845" w:rsidRPr="00055845">
        <w:rPr>
          <w:rFonts w:ascii="Tahoma" w:hAnsi="Tahoma" w:cs="Tahoma"/>
          <w:sz w:val="20"/>
        </w:rPr>
        <w:t xml:space="preserve"> 17 giugno 2016</w:t>
      </w:r>
      <w:r w:rsidR="006244E8">
        <w:rPr>
          <w:rFonts w:ascii="Tahoma" w:hAnsi="Tahoma" w:cs="Tahoma"/>
          <w:sz w:val="20"/>
        </w:rPr>
        <w:t>:</w:t>
      </w:r>
    </w:p>
    <w:p w:rsidR="003F6E8E" w:rsidRDefault="00BD3B43" w:rsidP="006244E8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</w:t>
      </w:r>
      <w:r w:rsidR="00055845">
        <w:rPr>
          <w:rFonts w:ascii="Tahoma" w:hAnsi="Tahoma" w:cs="Tahoma"/>
          <w:sz w:val="20"/>
        </w:rPr>
        <w:t xml:space="preserve"> per un importo almeno pari ad €. </w:t>
      </w:r>
      <w:r>
        <w:rPr>
          <w:rFonts w:ascii="Tahoma" w:hAnsi="Tahoma" w:cs="Tahoma"/>
          <w:sz w:val="20"/>
        </w:rPr>
        <w:t>____________</w:t>
      </w:r>
      <w:r w:rsidR="006244E8">
        <w:rPr>
          <w:rFonts w:ascii="Tahoma" w:hAnsi="Tahoma" w:cs="Tahoma"/>
          <w:sz w:val="20"/>
        </w:rPr>
        <w:t>;</w:t>
      </w:r>
    </w:p>
    <w:p w:rsidR="006244E8" w:rsidRDefault="00BD3B43" w:rsidP="006244E8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</w:t>
      </w:r>
      <w:r w:rsidR="00FB4B6C" w:rsidRPr="00FB4B6C">
        <w:rPr>
          <w:rFonts w:ascii="Tahoma" w:hAnsi="Tahoma" w:cs="Tahoma"/>
          <w:sz w:val="20"/>
        </w:rPr>
        <w:t xml:space="preserve"> per un importo almeno pari ad €. </w:t>
      </w:r>
      <w:r>
        <w:rPr>
          <w:rFonts w:ascii="Tahoma" w:hAnsi="Tahoma" w:cs="Tahoma"/>
          <w:sz w:val="20"/>
        </w:rPr>
        <w:t>____________</w:t>
      </w:r>
      <w:r w:rsidR="00FB4B6C" w:rsidRPr="00FB4B6C">
        <w:rPr>
          <w:rFonts w:ascii="Tahoma" w:hAnsi="Tahoma" w:cs="Tahoma"/>
          <w:sz w:val="20"/>
        </w:rPr>
        <w:t>;</w:t>
      </w:r>
    </w:p>
    <w:p w:rsidR="006244E8" w:rsidRDefault="00BD3B43" w:rsidP="006244E8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</w:t>
      </w:r>
      <w:r w:rsidR="00FB4B6C" w:rsidRPr="00FB4B6C">
        <w:rPr>
          <w:rFonts w:ascii="Tahoma" w:hAnsi="Tahoma" w:cs="Tahoma"/>
          <w:sz w:val="20"/>
        </w:rPr>
        <w:t xml:space="preserve"> per un importo almeno pari ad €. </w:t>
      </w:r>
      <w:r>
        <w:rPr>
          <w:rFonts w:ascii="Tahoma" w:hAnsi="Tahoma" w:cs="Tahoma"/>
          <w:sz w:val="20"/>
        </w:rPr>
        <w:t>____________</w:t>
      </w:r>
      <w:r w:rsidR="00FB4B6C">
        <w:rPr>
          <w:rFonts w:ascii="Tahoma" w:hAnsi="Tahoma" w:cs="Tahoma"/>
          <w:sz w:val="20"/>
        </w:rPr>
        <w:t>.</w:t>
      </w:r>
    </w:p>
    <w:p w:rsidR="00700988" w:rsidRDefault="00700988" w:rsidP="001974FB">
      <w:pPr>
        <w:pStyle w:val="Titolo3"/>
        <w:tabs>
          <w:tab w:val="clear" w:pos="360"/>
          <w:tab w:val="left" w:pos="-1260"/>
        </w:tabs>
        <w:ind w:firstLine="0"/>
        <w:jc w:val="center"/>
        <w:rPr>
          <w:rFonts w:ascii="Tahoma" w:hAnsi="Tahoma" w:cs="Tahoma"/>
          <w:i/>
          <w:iCs/>
          <w:color w:val="FF0000"/>
          <w:sz w:val="18"/>
        </w:rPr>
      </w:pPr>
    </w:p>
    <w:p w:rsidR="00B27064" w:rsidRPr="0022455F" w:rsidRDefault="00B27064" w:rsidP="00B27064">
      <w:pPr>
        <w:jc w:val="both"/>
        <w:rPr>
          <w:rFonts w:ascii="Tahoma" w:hAnsi="Tahoma" w:cs="Tahoma"/>
          <w:bCs/>
          <w:i/>
          <w:iCs/>
          <w:sz w:val="18"/>
        </w:rPr>
      </w:pPr>
      <w:r w:rsidRPr="0022455F">
        <w:rPr>
          <w:rFonts w:ascii="Tahoma" w:hAnsi="Tahoma" w:cs="Tahoma"/>
          <w:bCs/>
          <w:i/>
          <w:iCs/>
          <w:sz w:val="18"/>
        </w:rPr>
        <w:t xml:space="preserve">Limitatamente alle dichiarazioni di cui ai punti numeri </w:t>
      </w:r>
      <w:r w:rsidR="00CC19E2">
        <w:rPr>
          <w:rFonts w:ascii="Tahoma" w:hAnsi="Tahoma" w:cs="Tahoma"/>
          <w:bCs/>
          <w:i/>
          <w:iCs/>
          <w:sz w:val="18"/>
        </w:rPr>
        <w:t xml:space="preserve">1), </w:t>
      </w:r>
      <w:r w:rsidRPr="0022455F">
        <w:rPr>
          <w:rFonts w:ascii="Tahoma" w:hAnsi="Tahoma" w:cs="Tahoma"/>
          <w:bCs/>
          <w:i/>
          <w:iCs/>
          <w:sz w:val="18"/>
        </w:rPr>
        <w:t>2), 3)</w:t>
      </w:r>
      <w:r w:rsidR="00CC19E2">
        <w:rPr>
          <w:rFonts w:ascii="Tahoma" w:hAnsi="Tahoma" w:cs="Tahoma"/>
          <w:bCs/>
          <w:i/>
          <w:iCs/>
          <w:sz w:val="18"/>
        </w:rPr>
        <w:t xml:space="preserve"> e</w:t>
      </w:r>
      <w:r w:rsidRPr="0022455F">
        <w:rPr>
          <w:rFonts w:ascii="Tahoma" w:hAnsi="Tahoma" w:cs="Tahoma"/>
          <w:bCs/>
          <w:i/>
          <w:iCs/>
          <w:sz w:val="18"/>
        </w:rPr>
        <w:t xml:space="preserve"> 4), trattandosi di dati sensibili, ai sensi degli articoli 20, 21 e 22, del decreto legislativo 30 giugno 2003, n. 196, per quanto occorra, ferme restando le esenzioni dagli obblighi di notifica e di acquisizione del consenso, il sottoscritto autorizza l’utilizzazione dei dati di cui alla presente dichiarazione ai fini della partecipazione alla gara e per gli eventuali procedimenti amministrativi e giurisdizionali conseguenti; ne autorizza la comunicazione ai funzionari e agli incaricati della stazione appaltante e agli eventuali controinteressati che ne fanno richiesta motivata.</w:t>
      </w:r>
    </w:p>
    <w:p w:rsidR="00117C59" w:rsidRPr="00B50F70" w:rsidRDefault="00117C59">
      <w:pPr>
        <w:jc w:val="both"/>
        <w:rPr>
          <w:rFonts w:ascii="Tahoma" w:hAnsi="Tahoma" w:cs="Tahoma"/>
          <w:sz w:val="12"/>
          <w:szCs w:val="12"/>
        </w:rPr>
      </w:pPr>
    </w:p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720"/>
        <w:gridCol w:w="360"/>
        <w:gridCol w:w="2554"/>
        <w:gridCol w:w="326"/>
        <w:gridCol w:w="612"/>
        <w:gridCol w:w="306"/>
        <w:gridCol w:w="207"/>
        <w:gridCol w:w="405"/>
        <w:gridCol w:w="306"/>
        <w:gridCol w:w="1044"/>
        <w:gridCol w:w="180"/>
        <w:gridCol w:w="180"/>
        <w:gridCol w:w="1980"/>
      </w:tblGrid>
      <w:tr w:rsidR="00117C59" w:rsidRPr="00B50F70">
        <w:trPr>
          <w:cantSplit/>
        </w:trPr>
        <w:tc>
          <w:tcPr>
            <w:tcW w:w="10260" w:type="dxa"/>
            <w:gridSpan w:val="14"/>
            <w:vAlign w:val="center"/>
          </w:tcPr>
          <w:p w:rsidR="00117C59" w:rsidRPr="00B50F70" w:rsidRDefault="00117C59">
            <w:pPr>
              <w:pStyle w:val="Corpodeltesto3"/>
              <w:spacing w:before="60" w:after="60"/>
              <w:ind w:left="110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b w:val="0"/>
                <w:bCs w:val="0"/>
                <w:sz w:val="2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la presente dichiarazione, composta da</w:t>
            </w:r>
          </w:p>
        </w:tc>
      </w:tr>
      <w:tr w:rsidR="00ED3303" w:rsidRPr="00B50F70">
        <w:trPr>
          <w:cantSplit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ind w:left="110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numero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jc w:val="center"/>
              <w:rPr>
                <w:rFonts w:ascii="Tahoma" w:hAnsi="Tahoma" w:cs="Tahoma"/>
                <w:szCs w:val="22"/>
                <w:lang w:val="it-IT"/>
              </w:rPr>
            </w:pPr>
            <w:r w:rsidRPr="00B50F70">
              <w:rPr>
                <w:rFonts w:ascii="Tahoma" w:hAnsi="Tahoma" w:cs="Tahoma"/>
                <w:szCs w:val="22"/>
                <w:lang w:val="it-IT"/>
              </w:rPr>
              <w:t>pagine, è sottoscritta in data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-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-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20</w:t>
            </w:r>
            <w:r w:rsidR="00FE66D2">
              <w:rPr>
                <w:rFonts w:ascii="Tahoma" w:hAnsi="Tahoma" w:cs="Tahoma"/>
                <w:sz w:val="20"/>
                <w:szCs w:val="22"/>
              </w:rPr>
              <w:t>22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ED3303" w:rsidRPr="00B50F70" w:rsidRDefault="00ED3303">
            <w:pPr>
              <w:pStyle w:val="Testonotaapidipagina"/>
              <w:spacing w:before="60" w:after="60"/>
              <w:rPr>
                <w:rFonts w:ascii="Tahoma" w:hAnsi="Tahoma" w:cs="Tahoma"/>
                <w:szCs w:val="22"/>
              </w:rPr>
            </w:pPr>
            <w:r w:rsidRPr="00B50F70">
              <w:rPr>
                <w:rFonts w:ascii="Tahoma" w:hAnsi="Tahoma" w:cs="Tahoma"/>
                <w:szCs w:val="22"/>
              </w:rPr>
              <w:t>.</w:t>
            </w:r>
          </w:p>
        </w:tc>
      </w:tr>
      <w:tr w:rsidR="00117C59" w:rsidRPr="00B50F70">
        <w:trPr>
          <w:cantSplit/>
        </w:trPr>
        <w:tc>
          <w:tcPr>
            <w:tcW w:w="10260" w:type="dxa"/>
            <w:gridSpan w:val="14"/>
            <w:vAlign w:val="center"/>
          </w:tcPr>
          <w:p w:rsidR="00117C59" w:rsidRPr="00B50F70" w:rsidRDefault="00117C59">
            <w:pPr>
              <w:pStyle w:val="Corpodeltesto3"/>
              <w:spacing w:before="60" w:after="60"/>
              <w:ind w:left="110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b w:val="0"/>
                <w:bCs w:val="0"/>
                <w:sz w:val="20"/>
              </w:rPr>
              <w:t>Ai sensi degli articoli 38 e 43 del d.P.R. n. 445 del 2000, eventuali comunicazioni e richieste vanno inviate:</w:t>
            </w:r>
          </w:p>
        </w:tc>
      </w:tr>
      <w:tr w:rsidR="00ED3303" w:rsidRPr="00B50F70">
        <w:trPr>
          <w:cantSplit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ind w:left="110"/>
              <w:jc w:val="left"/>
              <w:rPr>
                <w:rFonts w:ascii="Tahoma" w:hAnsi="Tahoma" w:cs="Tahoma"/>
                <w:szCs w:val="22"/>
                <w:lang w:val="it-IT"/>
              </w:rPr>
            </w:pPr>
            <w:r w:rsidRPr="00B50F70">
              <w:rPr>
                <w:rFonts w:ascii="Tahoma" w:hAnsi="Tahoma" w:cs="Tahoma"/>
                <w:lang w:val="it-IT"/>
              </w:rPr>
              <w:t>al numero di fax: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o alla e-mail:</w:t>
            </w:r>
          </w:p>
        </w:tc>
        <w:tc>
          <w:tcPr>
            <w:tcW w:w="1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spacing w:before="60" w:after="60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B50F70">
              <w:rPr>
                <w:rFonts w:ascii="Tahoma" w:hAnsi="Tahoma" w:cs="Tahoma"/>
                <w:sz w:val="20"/>
                <w:szCs w:val="22"/>
              </w:rPr>
              <w:t>@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3" w:rsidRPr="00B50F70" w:rsidRDefault="00ED3303">
            <w:pPr>
              <w:pStyle w:val="Testonotaapidipagina"/>
              <w:spacing w:before="60" w:after="60"/>
              <w:rPr>
                <w:rFonts w:ascii="Tahoma" w:hAnsi="Tahoma" w:cs="Tahoma"/>
                <w:szCs w:val="22"/>
              </w:rPr>
            </w:pPr>
          </w:p>
        </w:tc>
      </w:tr>
    </w:tbl>
    <w:p w:rsidR="00117C59" w:rsidRPr="00B50F70" w:rsidRDefault="00117C59">
      <w:pPr>
        <w:spacing w:before="60" w:after="60"/>
        <w:rPr>
          <w:rFonts w:ascii="Tahoma" w:hAnsi="Tahoma" w:cs="Tahoma"/>
          <w:b/>
          <w:bCs/>
          <w:sz w:val="12"/>
        </w:rPr>
      </w:pPr>
    </w:p>
    <w:p w:rsidR="00117C59" w:rsidRPr="00B50F70" w:rsidRDefault="00117C59">
      <w:pPr>
        <w:spacing w:before="60" w:after="60"/>
        <w:jc w:val="center"/>
        <w:rPr>
          <w:rFonts w:ascii="Tahoma" w:hAnsi="Tahoma" w:cs="Tahoma"/>
          <w:sz w:val="12"/>
        </w:rPr>
      </w:pPr>
    </w:p>
    <w:p w:rsidR="00FE260D" w:rsidRDefault="00FE260D" w:rsidP="00FE260D">
      <w:pPr>
        <w:spacing w:before="60" w:after="60"/>
        <w:jc w:val="center"/>
        <w:rPr>
          <w:rFonts w:ascii="Tahoma" w:hAnsi="Tahoma" w:cs="Tahoma"/>
          <w:iCs/>
          <w:sz w:val="16"/>
          <w:szCs w:val="22"/>
        </w:rPr>
      </w:pPr>
      <w:r>
        <w:rPr>
          <w:rFonts w:ascii="Tahoma" w:hAnsi="Tahoma" w:cs="Tahoma"/>
          <w:iCs/>
          <w:sz w:val="18"/>
        </w:rPr>
        <w:t xml:space="preserve">(firma </w:t>
      </w:r>
      <w:r w:rsidR="00FE66D2">
        <w:rPr>
          <w:rFonts w:ascii="Tahoma" w:hAnsi="Tahoma" w:cs="Tahoma"/>
          <w:iCs/>
          <w:sz w:val="18"/>
        </w:rPr>
        <w:t xml:space="preserve">digitale </w:t>
      </w:r>
      <w:r>
        <w:rPr>
          <w:rFonts w:ascii="Tahoma" w:hAnsi="Tahoma" w:cs="Tahoma"/>
          <w:iCs/>
          <w:sz w:val="18"/>
        </w:rPr>
        <w:t xml:space="preserve">del professionista o del legale rappresentante della società di professionisti o di ingegneria) </w:t>
      </w:r>
      <w:r>
        <w:rPr>
          <w:rFonts w:ascii="Tahoma" w:hAnsi="Tahoma" w:cs="Tahoma"/>
          <w:iCs/>
          <w:sz w:val="18"/>
          <w:vertAlign w:val="superscript"/>
        </w:rPr>
        <w:t>(</w:t>
      </w:r>
      <w:r>
        <w:rPr>
          <w:rStyle w:val="Rimandonotadichiusura"/>
          <w:rFonts w:ascii="Tahoma" w:hAnsi="Tahoma" w:cs="Tahoma"/>
          <w:iCs/>
          <w:sz w:val="18"/>
        </w:rPr>
        <w:endnoteReference w:id="12"/>
      </w:r>
      <w:r>
        <w:rPr>
          <w:rFonts w:ascii="Tahoma" w:hAnsi="Tahoma" w:cs="Tahoma"/>
          <w:iCs/>
          <w:sz w:val="18"/>
          <w:vertAlign w:val="superscript"/>
        </w:rPr>
        <w:t>)</w:t>
      </w:r>
    </w:p>
    <w:p w:rsidR="00117C59" w:rsidRPr="00B50F70" w:rsidRDefault="00117C59">
      <w:pPr>
        <w:spacing w:before="40" w:after="40"/>
        <w:ind w:firstLine="5245"/>
        <w:jc w:val="center"/>
        <w:rPr>
          <w:rFonts w:ascii="Tahoma" w:hAnsi="Tahoma" w:cs="Tahoma"/>
          <w:sz w:val="16"/>
          <w:szCs w:val="16"/>
        </w:rPr>
      </w:pPr>
    </w:p>
    <w:p w:rsidR="00117C59" w:rsidRPr="00B50F70" w:rsidRDefault="00117C59">
      <w:pPr>
        <w:spacing w:before="40" w:after="40"/>
        <w:ind w:firstLine="5245"/>
        <w:jc w:val="center"/>
        <w:rPr>
          <w:rFonts w:ascii="Tahoma" w:hAnsi="Tahoma" w:cs="Tahoma"/>
          <w:sz w:val="16"/>
          <w:szCs w:val="16"/>
        </w:rPr>
      </w:pPr>
    </w:p>
    <w:p w:rsidR="00117C59" w:rsidRPr="00B50F70" w:rsidRDefault="00117C59">
      <w:pPr>
        <w:spacing w:before="40" w:after="40"/>
        <w:jc w:val="center"/>
        <w:rPr>
          <w:rFonts w:ascii="Tahoma" w:hAnsi="Tahoma" w:cs="Tahoma"/>
          <w:sz w:val="16"/>
          <w:szCs w:val="16"/>
        </w:rPr>
      </w:pPr>
      <w:r w:rsidRPr="00B50F70">
        <w:rPr>
          <w:rFonts w:ascii="Tahoma" w:hAnsi="Tahoma" w:cs="Tahoma"/>
          <w:sz w:val="16"/>
          <w:szCs w:val="16"/>
        </w:rPr>
        <w:t>_____________________________________________________________</w:t>
      </w:r>
    </w:p>
    <w:p w:rsidR="00117C59" w:rsidRDefault="00117C59">
      <w:pPr>
        <w:spacing w:before="40" w:after="40"/>
        <w:jc w:val="center"/>
        <w:rPr>
          <w:rFonts w:ascii="Tahoma" w:hAnsi="Tahoma" w:cs="Tahoma"/>
          <w:sz w:val="16"/>
          <w:szCs w:val="16"/>
        </w:rPr>
      </w:pPr>
    </w:p>
    <w:p w:rsidR="00ED3303" w:rsidRDefault="00ED3303">
      <w:pPr>
        <w:spacing w:before="40" w:after="40"/>
        <w:jc w:val="center"/>
        <w:rPr>
          <w:rFonts w:ascii="Tahoma" w:hAnsi="Tahoma" w:cs="Tahoma"/>
          <w:sz w:val="16"/>
          <w:szCs w:val="16"/>
        </w:rPr>
      </w:pPr>
    </w:p>
    <w:p w:rsidR="00ED3303" w:rsidRDefault="00ED3303">
      <w:pPr>
        <w:spacing w:before="40" w:after="4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117C59" w:rsidRPr="00B50F70" w:rsidRDefault="00117C59">
      <w:pPr>
        <w:spacing w:before="40" w:after="40"/>
        <w:jc w:val="center"/>
        <w:rPr>
          <w:rFonts w:ascii="Tahoma" w:hAnsi="Tahoma" w:cs="Tahoma"/>
          <w:sz w:val="16"/>
          <w:szCs w:val="16"/>
        </w:rPr>
      </w:pPr>
    </w:p>
    <w:p w:rsidR="00117C59" w:rsidRPr="00B50F70" w:rsidRDefault="00117C59">
      <w:pPr>
        <w:spacing w:before="40" w:after="40"/>
        <w:jc w:val="center"/>
        <w:rPr>
          <w:rFonts w:ascii="Tahoma" w:hAnsi="Tahoma" w:cs="Tahoma"/>
          <w:sz w:val="16"/>
          <w:szCs w:val="16"/>
        </w:rPr>
      </w:pPr>
    </w:p>
    <w:p w:rsidR="001135DB" w:rsidRPr="00B50F70" w:rsidRDefault="001135DB" w:rsidP="001135DB">
      <w:pPr>
        <w:rPr>
          <w:rFonts w:ascii="Tahoma" w:hAnsi="Tahoma" w:cs="Tahoma"/>
        </w:rPr>
      </w:pPr>
    </w:p>
    <w:p w:rsidR="001135DB" w:rsidRPr="00B50F70" w:rsidRDefault="001135DB" w:rsidP="001135DB">
      <w:pPr>
        <w:rPr>
          <w:rFonts w:ascii="Tahoma" w:hAnsi="Tahoma" w:cs="Tahoma"/>
        </w:rPr>
      </w:pPr>
    </w:p>
    <w:sectPr w:rsidR="001135DB" w:rsidRPr="00B50F70" w:rsidSect="00C751B4"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59" w:rsidRDefault="00670659">
      <w:r>
        <w:separator/>
      </w:r>
    </w:p>
  </w:endnote>
  <w:endnote w:type="continuationSeparator" w:id="0">
    <w:p w:rsidR="00670659" w:rsidRDefault="00670659">
      <w:r>
        <w:continuationSeparator/>
      </w:r>
    </w:p>
  </w:endnote>
  <w:endnote w:id="1">
    <w:p w:rsidR="00C0564B" w:rsidRPr="00314BD0" w:rsidRDefault="00C0564B" w:rsidP="00EC1B5D">
      <w:pPr>
        <w:pStyle w:val="Testonotadichiusura"/>
        <w:ind w:left="284" w:hanging="284"/>
        <w:jc w:val="both"/>
        <w:rPr>
          <w:i/>
          <w:szCs w:val="18"/>
        </w:rPr>
      </w:pPr>
      <w:r w:rsidRPr="00314BD0">
        <w:rPr>
          <w:rStyle w:val="Rimandonotadichiusura"/>
          <w:i/>
          <w:szCs w:val="18"/>
        </w:rPr>
        <w:endnoteRef/>
      </w:r>
      <w:r w:rsidRPr="00314BD0">
        <w:rPr>
          <w:i/>
          <w:szCs w:val="18"/>
        </w:rPr>
        <w:t xml:space="preserve"> </w:t>
      </w:r>
      <w:r w:rsidRPr="00314BD0">
        <w:rPr>
          <w:i/>
          <w:szCs w:val="18"/>
        </w:rPr>
        <w:tab/>
        <w:t>Indicare la carica o la qualifica che conferiscono il potere di impegnare contrattualmente il concorrente.</w:t>
      </w:r>
    </w:p>
  </w:endnote>
  <w:endnote w:id="2">
    <w:p w:rsidR="00C0564B" w:rsidRPr="00314BD0" w:rsidRDefault="00C0564B" w:rsidP="00EC1B5D">
      <w:pPr>
        <w:pStyle w:val="Testonotadichiusura"/>
        <w:ind w:left="284" w:hanging="284"/>
        <w:jc w:val="both"/>
        <w:rPr>
          <w:i/>
          <w:szCs w:val="18"/>
        </w:rPr>
      </w:pPr>
      <w:r w:rsidRPr="00314BD0">
        <w:rPr>
          <w:rStyle w:val="Rimandonotadichiusura"/>
          <w:i/>
          <w:szCs w:val="18"/>
        </w:rPr>
        <w:endnoteRef/>
      </w:r>
      <w:r w:rsidRPr="00314BD0">
        <w:rPr>
          <w:i/>
          <w:szCs w:val="18"/>
        </w:rPr>
        <w:t xml:space="preserve"> </w:t>
      </w:r>
      <w:r w:rsidRPr="00314BD0">
        <w:rPr>
          <w:i/>
          <w:szCs w:val="18"/>
        </w:rPr>
        <w:tab/>
        <w:t>Indicare il concorrente che partecipa in forma singola; in caso di raggruppamento temporaneo o consorzio ordinario indicare il soggetto raggruppato o consorziato.</w:t>
      </w:r>
    </w:p>
  </w:endnote>
  <w:endnote w:id="3">
    <w:p w:rsidR="00C0564B" w:rsidRPr="0089583A" w:rsidRDefault="00C0564B" w:rsidP="00BD29CB">
      <w:pPr>
        <w:pStyle w:val="Testonotadichiusura"/>
        <w:ind w:left="284" w:hanging="284"/>
        <w:jc w:val="both"/>
        <w:rPr>
          <w:i/>
        </w:rPr>
      </w:pPr>
      <w:r w:rsidRPr="0089583A">
        <w:rPr>
          <w:rStyle w:val="Rimandonotadichiusura"/>
          <w:i/>
        </w:rPr>
        <w:endnoteRef/>
      </w:r>
      <w:r w:rsidRPr="0089583A">
        <w:rPr>
          <w:i/>
        </w:rPr>
        <w:t xml:space="preserve"> </w:t>
      </w:r>
      <w:r w:rsidRPr="0089583A">
        <w:rPr>
          <w:i/>
        </w:rPr>
        <w:tab/>
        <w:t>Barrare una delle tre ipotesi.</w:t>
      </w:r>
    </w:p>
  </w:endnote>
  <w:endnote w:id="4">
    <w:p w:rsidR="00C0564B" w:rsidRPr="00314BD0" w:rsidRDefault="00C0564B" w:rsidP="003D0919">
      <w:pPr>
        <w:pStyle w:val="Testonotadichiusura"/>
        <w:ind w:left="284" w:hanging="284"/>
        <w:jc w:val="both"/>
        <w:rPr>
          <w:i/>
          <w:szCs w:val="18"/>
        </w:rPr>
      </w:pPr>
      <w:r w:rsidRPr="00314BD0">
        <w:rPr>
          <w:rStyle w:val="Rimandonotadichiusura"/>
          <w:i/>
          <w:szCs w:val="18"/>
        </w:rPr>
        <w:endnoteRef/>
      </w:r>
      <w:r w:rsidRPr="00314BD0">
        <w:rPr>
          <w:i/>
          <w:szCs w:val="18"/>
        </w:rPr>
        <w:t xml:space="preserve"> </w:t>
      </w:r>
      <w:r w:rsidRPr="00314BD0">
        <w:rPr>
          <w:i/>
          <w:szCs w:val="18"/>
        </w:rPr>
        <w:tab/>
        <w:t>Indicare la carica o la qualifica che conferiscono il potere di impegnare contrattualmente il concorrente.</w:t>
      </w:r>
    </w:p>
  </w:endnote>
  <w:endnote w:id="5">
    <w:p w:rsidR="00C0564B" w:rsidRPr="00314BD0" w:rsidRDefault="00C0564B" w:rsidP="006364B2">
      <w:pPr>
        <w:pStyle w:val="Testonotadichiusura"/>
        <w:ind w:left="284" w:hanging="284"/>
        <w:jc w:val="both"/>
        <w:rPr>
          <w:i/>
          <w:szCs w:val="18"/>
        </w:rPr>
      </w:pPr>
      <w:r w:rsidRPr="00314BD0">
        <w:rPr>
          <w:rStyle w:val="Rimandonotadichiusura"/>
          <w:i/>
          <w:szCs w:val="18"/>
        </w:rPr>
        <w:endnoteRef/>
      </w:r>
      <w:r w:rsidRPr="00314BD0">
        <w:rPr>
          <w:i/>
          <w:szCs w:val="18"/>
        </w:rPr>
        <w:t xml:space="preserve"> </w:t>
      </w:r>
      <w:r w:rsidRPr="00314BD0">
        <w:rPr>
          <w:i/>
          <w:szCs w:val="18"/>
        </w:rPr>
        <w:tab/>
        <w:t>Indicare la carica o la qualifica che conferiscono il potere di impegnare contrattualmente il concorrente.</w:t>
      </w:r>
    </w:p>
  </w:endnote>
  <w:endnote w:id="6">
    <w:p w:rsidR="00C0564B" w:rsidRPr="00314BD0" w:rsidRDefault="00C0564B" w:rsidP="00085653">
      <w:pPr>
        <w:pStyle w:val="Testonotadichiusura"/>
        <w:ind w:left="284" w:hanging="284"/>
        <w:jc w:val="both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 xml:space="preserve">S.p.A., S.r.l., s.a.s., soc. coop. </w:t>
      </w:r>
      <w:r>
        <w:rPr>
          <w:i/>
          <w:iCs/>
          <w:szCs w:val="18"/>
        </w:rPr>
        <w:t>a</w:t>
      </w:r>
      <w:r w:rsidRPr="00314BD0">
        <w:rPr>
          <w:i/>
          <w:iCs/>
          <w:szCs w:val="18"/>
        </w:rPr>
        <w:t xml:space="preserve"> r.l. o altra forma giuridica societaria.</w:t>
      </w:r>
    </w:p>
  </w:endnote>
  <w:endnote w:id="7">
    <w:p w:rsidR="00C0564B" w:rsidRPr="00314BD0" w:rsidRDefault="00C0564B" w:rsidP="00211B21">
      <w:pPr>
        <w:pStyle w:val="Testonotadichiusura"/>
        <w:ind w:left="284" w:hanging="284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>Data di cessazione dalla carica (rilevante solo se nei tre anni antecedenti la data di pubblicazione del bando di gara).</w:t>
      </w:r>
    </w:p>
  </w:endnote>
  <w:endnote w:id="8">
    <w:p w:rsidR="00C0564B" w:rsidRPr="00314BD0" w:rsidRDefault="00C0564B" w:rsidP="00211B21">
      <w:pPr>
        <w:pStyle w:val="Testonotadichiusura"/>
        <w:ind w:left="284" w:hanging="284"/>
        <w:jc w:val="both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>Indicare gli atti o le misure adottati per dimostrare la completa dissociazione dell’impresa dalla condotta penalmente sanzionata.</w:t>
      </w:r>
    </w:p>
  </w:endnote>
  <w:endnote w:id="9">
    <w:p w:rsidR="00C0564B" w:rsidRPr="00314BD0" w:rsidRDefault="00C0564B" w:rsidP="00211B21">
      <w:pPr>
        <w:pStyle w:val="Testonotadichiusura"/>
        <w:ind w:left="284" w:hanging="284"/>
        <w:jc w:val="both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>Adattare al caso specifico.</w:t>
      </w:r>
    </w:p>
  </w:endnote>
  <w:endnote w:id="10">
    <w:p w:rsidR="00C0564B" w:rsidRPr="00314BD0" w:rsidRDefault="00C0564B" w:rsidP="00211B21">
      <w:pPr>
        <w:pStyle w:val="Testonotadichiusura"/>
        <w:ind w:left="284" w:hanging="284"/>
        <w:jc w:val="both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>Indicare gli atti o le misure adottati per dimostrare la completa dissociazione dell’impresa dalla condotta penalmente sanzionata.</w:t>
      </w:r>
    </w:p>
  </w:endnote>
  <w:endnote w:id="11">
    <w:p w:rsidR="00C0564B" w:rsidRPr="00314BD0" w:rsidRDefault="00C0564B" w:rsidP="00211B21">
      <w:pPr>
        <w:pStyle w:val="Testonotadichiusura"/>
        <w:ind w:left="284" w:hanging="284"/>
        <w:jc w:val="both"/>
        <w:rPr>
          <w:szCs w:val="18"/>
        </w:rPr>
      </w:pPr>
      <w:r w:rsidRPr="00314BD0">
        <w:rPr>
          <w:rStyle w:val="Rimandonotadichiusura"/>
          <w:i/>
          <w:iCs/>
          <w:szCs w:val="18"/>
        </w:rPr>
        <w:endnoteRef/>
      </w:r>
      <w:r w:rsidRPr="00314BD0">
        <w:rPr>
          <w:i/>
          <w:iCs/>
          <w:szCs w:val="18"/>
        </w:rPr>
        <w:t xml:space="preserve"> </w:t>
      </w:r>
      <w:r w:rsidRPr="00314BD0">
        <w:rPr>
          <w:i/>
          <w:iCs/>
          <w:szCs w:val="18"/>
        </w:rPr>
        <w:tab/>
        <w:t>Adattare al caso specifico.</w:t>
      </w:r>
    </w:p>
  </w:endnote>
  <w:endnote w:id="12">
    <w:p w:rsidR="00C0564B" w:rsidRDefault="00C0564B" w:rsidP="00FE260D">
      <w:pPr>
        <w:pStyle w:val="Testonotadichiusura"/>
        <w:ind w:left="284" w:hanging="284"/>
        <w:jc w:val="both"/>
        <w:rPr>
          <w:szCs w:val="18"/>
        </w:rPr>
      </w:pPr>
      <w:r>
        <w:rPr>
          <w:rStyle w:val="Rimandonotadichiusura"/>
          <w:i/>
          <w:iCs/>
          <w:szCs w:val="18"/>
        </w:rPr>
        <w:endnoteRef/>
      </w:r>
      <w:r>
        <w:rPr>
          <w:i/>
          <w:iCs/>
          <w:szCs w:val="18"/>
        </w:rPr>
        <w:t xml:space="preserve"> </w:t>
      </w:r>
      <w:r>
        <w:rPr>
          <w:i/>
          <w:iCs/>
          <w:szCs w:val="18"/>
        </w:rPr>
        <w:tab/>
        <w:t xml:space="preserve">La presente dichiarazione, resa ai sensi dell’articolo 47 del d.P.R. n. 445 del </w:t>
      </w:r>
      <w:smartTag w:uri="urn:schemas-microsoft-com:office:smarttags" w:element="metricconverter">
        <w:smartTagPr>
          <w:attr w:name="ProductID" w:val="2000, in"/>
        </w:smartTagPr>
        <w:r>
          <w:rPr>
            <w:i/>
            <w:iCs/>
            <w:szCs w:val="18"/>
          </w:rPr>
          <w:t>2000, in</w:t>
        </w:r>
      </w:smartTag>
      <w:r>
        <w:rPr>
          <w:i/>
          <w:iCs/>
          <w:szCs w:val="18"/>
        </w:rPr>
        <w:t xml:space="preserve"> carta libera, se priva di sottoscrizione autenticata deve essere corredata di fotocopia semplice di un documento di identità del sottoscrittore in corso di validità.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59" w:rsidRDefault="00670659">
      <w:r>
        <w:separator/>
      </w:r>
    </w:p>
  </w:footnote>
  <w:footnote w:type="continuationSeparator" w:id="0">
    <w:p w:rsidR="00670659" w:rsidRDefault="00670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99"/>
    <w:multiLevelType w:val="hybridMultilevel"/>
    <w:tmpl w:val="BAAE4EEC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B4C59"/>
    <w:multiLevelType w:val="hybridMultilevel"/>
    <w:tmpl w:val="3AA4F526"/>
    <w:lvl w:ilvl="0" w:tplc="99A8541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1002B"/>
    <w:multiLevelType w:val="hybridMultilevel"/>
    <w:tmpl w:val="3A74F50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it-IT" w:vendorID="3" w:dllVersion="517" w:checkStyle="1"/>
  <w:proofState w:spelling="clean"/>
  <w:stylePaneFormatFilter w:val="3F01"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A654F"/>
    <w:rsid w:val="000036D9"/>
    <w:rsid w:val="000075D7"/>
    <w:rsid w:val="00034107"/>
    <w:rsid w:val="00042303"/>
    <w:rsid w:val="000470AC"/>
    <w:rsid w:val="000501B5"/>
    <w:rsid w:val="00051830"/>
    <w:rsid w:val="00055845"/>
    <w:rsid w:val="00055D23"/>
    <w:rsid w:val="00070286"/>
    <w:rsid w:val="00073D1C"/>
    <w:rsid w:val="00085653"/>
    <w:rsid w:val="000A6341"/>
    <w:rsid w:val="000B5663"/>
    <w:rsid w:val="000C038A"/>
    <w:rsid w:val="000C2B67"/>
    <w:rsid w:val="00103CE0"/>
    <w:rsid w:val="001135DB"/>
    <w:rsid w:val="00117C59"/>
    <w:rsid w:val="001242AC"/>
    <w:rsid w:val="00134DBE"/>
    <w:rsid w:val="001401A0"/>
    <w:rsid w:val="0014431C"/>
    <w:rsid w:val="001522F0"/>
    <w:rsid w:val="0015327A"/>
    <w:rsid w:val="001638EC"/>
    <w:rsid w:val="00181408"/>
    <w:rsid w:val="00192E83"/>
    <w:rsid w:val="00193F8B"/>
    <w:rsid w:val="001974FB"/>
    <w:rsid w:val="001A314B"/>
    <w:rsid w:val="001B3B74"/>
    <w:rsid w:val="001D0504"/>
    <w:rsid w:val="001D48F4"/>
    <w:rsid w:val="001D563B"/>
    <w:rsid w:val="001E74F9"/>
    <w:rsid w:val="001F09F3"/>
    <w:rsid w:val="001F69CC"/>
    <w:rsid w:val="00204225"/>
    <w:rsid w:val="00207E96"/>
    <w:rsid w:val="00211B21"/>
    <w:rsid w:val="00215576"/>
    <w:rsid w:val="0022455F"/>
    <w:rsid w:val="0023729C"/>
    <w:rsid w:val="00244CEA"/>
    <w:rsid w:val="002523FC"/>
    <w:rsid w:val="00255485"/>
    <w:rsid w:val="002617BA"/>
    <w:rsid w:val="00267951"/>
    <w:rsid w:val="00271953"/>
    <w:rsid w:val="00271A68"/>
    <w:rsid w:val="0027594B"/>
    <w:rsid w:val="0028160C"/>
    <w:rsid w:val="002C0440"/>
    <w:rsid w:val="002D5A2C"/>
    <w:rsid w:val="002E7818"/>
    <w:rsid w:val="002F239B"/>
    <w:rsid w:val="003103D6"/>
    <w:rsid w:val="003141C6"/>
    <w:rsid w:val="00314BD0"/>
    <w:rsid w:val="00317338"/>
    <w:rsid w:val="0032693F"/>
    <w:rsid w:val="00352AE8"/>
    <w:rsid w:val="00354668"/>
    <w:rsid w:val="003646F0"/>
    <w:rsid w:val="00364893"/>
    <w:rsid w:val="00385179"/>
    <w:rsid w:val="00385708"/>
    <w:rsid w:val="00387FFD"/>
    <w:rsid w:val="00391BB1"/>
    <w:rsid w:val="003A0FDF"/>
    <w:rsid w:val="003C2929"/>
    <w:rsid w:val="003D0919"/>
    <w:rsid w:val="003D15E4"/>
    <w:rsid w:val="003D3997"/>
    <w:rsid w:val="003D4E54"/>
    <w:rsid w:val="003E30E3"/>
    <w:rsid w:val="003E4882"/>
    <w:rsid w:val="003F2250"/>
    <w:rsid w:val="003F6E8E"/>
    <w:rsid w:val="00421837"/>
    <w:rsid w:val="004403BE"/>
    <w:rsid w:val="004411CC"/>
    <w:rsid w:val="0044177C"/>
    <w:rsid w:val="00444981"/>
    <w:rsid w:val="00452994"/>
    <w:rsid w:val="0047007F"/>
    <w:rsid w:val="00491302"/>
    <w:rsid w:val="004A32E2"/>
    <w:rsid w:val="004A33BA"/>
    <w:rsid w:val="004C3505"/>
    <w:rsid w:val="004D78F1"/>
    <w:rsid w:val="004E0CF2"/>
    <w:rsid w:val="004E2FF3"/>
    <w:rsid w:val="004F0476"/>
    <w:rsid w:val="004F3739"/>
    <w:rsid w:val="00506FB5"/>
    <w:rsid w:val="005245FB"/>
    <w:rsid w:val="00524850"/>
    <w:rsid w:val="00525CB1"/>
    <w:rsid w:val="005379B3"/>
    <w:rsid w:val="005467DA"/>
    <w:rsid w:val="00547D4D"/>
    <w:rsid w:val="00553FC7"/>
    <w:rsid w:val="00562A13"/>
    <w:rsid w:val="00595D2B"/>
    <w:rsid w:val="005A031C"/>
    <w:rsid w:val="005B0450"/>
    <w:rsid w:val="005B41C5"/>
    <w:rsid w:val="005C1DA1"/>
    <w:rsid w:val="005D513A"/>
    <w:rsid w:val="005E123B"/>
    <w:rsid w:val="006003A9"/>
    <w:rsid w:val="00617BA4"/>
    <w:rsid w:val="00623AB8"/>
    <w:rsid w:val="006244E8"/>
    <w:rsid w:val="00632062"/>
    <w:rsid w:val="006364B2"/>
    <w:rsid w:val="00640DDA"/>
    <w:rsid w:val="006478FA"/>
    <w:rsid w:val="00647C40"/>
    <w:rsid w:val="00655A8B"/>
    <w:rsid w:val="0066193F"/>
    <w:rsid w:val="00670659"/>
    <w:rsid w:val="00675A4D"/>
    <w:rsid w:val="0068774A"/>
    <w:rsid w:val="006A158F"/>
    <w:rsid w:val="006A654F"/>
    <w:rsid w:val="006C17E3"/>
    <w:rsid w:val="006C456D"/>
    <w:rsid w:val="006C5C57"/>
    <w:rsid w:val="006D25BE"/>
    <w:rsid w:val="006E680A"/>
    <w:rsid w:val="006F732B"/>
    <w:rsid w:val="006F7496"/>
    <w:rsid w:val="006F7933"/>
    <w:rsid w:val="00700988"/>
    <w:rsid w:val="00727008"/>
    <w:rsid w:val="007309D8"/>
    <w:rsid w:val="007377E7"/>
    <w:rsid w:val="007403E1"/>
    <w:rsid w:val="00742359"/>
    <w:rsid w:val="007672FA"/>
    <w:rsid w:val="00771210"/>
    <w:rsid w:val="007739CF"/>
    <w:rsid w:val="0077452D"/>
    <w:rsid w:val="00774BE0"/>
    <w:rsid w:val="007779FD"/>
    <w:rsid w:val="00787EF8"/>
    <w:rsid w:val="007A1DD8"/>
    <w:rsid w:val="007A73BE"/>
    <w:rsid w:val="007B42CB"/>
    <w:rsid w:val="007E1C11"/>
    <w:rsid w:val="007E5A8C"/>
    <w:rsid w:val="007F268C"/>
    <w:rsid w:val="007F290E"/>
    <w:rsid w:val="007F6BFC"/>
    <w:rsid w:val="007F7772"/>
    <w:rsid w:val="008018DA"/>
    <w:rsid w:val="00811324"/>
    <w:rsid w:val="00811FE4"/>
    <w:rsid w:val="00817157"/>
    <w:rsid w:val="00817392"/>
    <w:rsid w:val="00823039"/>
    <w:rsid w:val="00823966"/>
    <w:rsid w:val="00823DBD"/>
    <w:rsid w:val="00826CA7"/>
    <w:rsid w:val="0082719A"/>
    <w:rsid w:val="0083151D"/>
    <w:rsid w:val="00864CFA"/>
    <w:rsid w:val="008678D2"/>
    <w:rsid w:val="0087177C"/>
    <w:rsid w:val="00871EE3"/>
    <w:rsid w:val="00874BC9"/>
    <w:rsid w:val="00892722"/>
    <w:rsid w:val="008A1DC6"/>
    <w:rsid w:val="008B30B6"/>
    <w:rsid w:val="008B6E24"/>
    <w:rsid w:val="008C0353"/>
    <w:rsid w:val="008C1DBB"/>
    <w:rsid w:val="008C212D"/>
    <w:rsid w:val="008D5476"/>
    <w:rsid w:val="008F046D"/>
    <w:rsid w:val="008F0CA6"/>
    <w:rsid w:val="00904669"/>
    <w:rsid w:val="00912B1F"/>
    <w:rsid w:val="00920405"/>
    <w:rsid w:val="00935693"/>
    <w:rsid w:val="00941218"/>
    <w:rsid w:val="00944B8E"/>
    <w:rsid w:val="00972CD8"/>
    <w:rsid w:val="0098613E"/>
    <w:rsid w:val="009A577A"/>
    <w:rsid w:val="009A77B6"/>
    <w:rsid w:val="009B3450"/>
    <w:rsid w:val="009B3F7D"/>
    <w:rsid w:val="009B6928"/>
    <w:rsid w:val="009D5742"/>
    <w:rsid w:val="009E5D87"/>
    <w:rsid w:val="009F27C0"/>
    <w:rsid w:val="009F6602"/>
    <w:rsid w:val="009F73E2"/>
    <w:rsid w:val="00A01E33"/>
    <w:rsid w:val="00A02E6C"/>
    <w:rsid w:val="00A1684D"/>
    <w:rsid w:val="00A23596"/>
    <w:rsid w:val="00A23E2F"/>
    <w:rsid w:val="00A332AF"/>
    <w:rsid w:val="00A357FA"/>
    <w:rsid w:val="00A468C8"/>
    <w:rsid w:val="00A47A1A"/>
    <w:rsid w:val="00A607CA"/>
    <w:rsid w:val="00A67128"/>
    <w:rsid w:val="00A71085"/>
    <w:rsid w:val="00A75583"/>
    <w:rsid w:val="00A852FE"/>
    <w:rsid w:val="00A97D10"/>
    <w:rsid w:val="00AB1A22"/>
    <w:rsid w:val="00AC1BBD"/>
    <w:rsid w:val="00AC75AC"/>
    <w:rsid w:val="00AE492F"/>
    <w:rsid w:val="00AF3604"/>
    <w:rsid w:val="00AF4627"/>
    <w:rsid w:val="00B046C7"/>
    <w:rsid w:val="00B063F1"/>
    <w:rsid w:val="00B11FD8"/>
    <w:rsid w:val="00B15172"/>
    <w:rsid w:val="00B27064"/>
    <w:rsid w:val="00B306C9"/>
    <w:rsid w:val="00B44CA8"/>
    <w:rsid w:val="00B50F70"/>
    <w:rsid w:val="00B55483"/>
    <w:rsid w:val="00B569D3"/>
    <w:rsid w:val="00B56C47"/>
    <w:rsid w:val="00B8233E"/>
    <w:rsid w:val="00B83D4F"/>
    <w:rsid w:val="00B83EE1"/>
    <w:rsid w:val="00BA24A8"/>
    <w:rsid w:val="00BA3ACD"/>
    <w:rsid w:val="00BC4200"/>
    <w:rsid w:val="00BD29CB"/>
    <w:rsid w:val="00BD3B43"/>
    <w:rsid w:val="00BE492D"/>
    <w:rsid w:val="00BF2843"/>
    <w:rsid w:val="00C0069D"/>
    <w:rsid w:val="00C02282"/>
    <w:rsid w:val="00C0564B"/>
    <w:rsid w:val="00C11598"/>
    <w:rsid w:val="00C12231"/>
    <w:rsid w:val="00C15544"/>
    <w:rsid w:val="00C16498"/>
    <w:rsid w:val="00C228CA"/>
    <w:rsid w:val="00C311C3"/>
    <w:rsid w:val="00C46A4D"/>
    <w:rsid w:val="00C547C4"/>
    <w:rsid w:val="00C61F82"/>
    <w:rsid w:val="00C70513"/>
    <w:rsid w:val="00C72CB6"/>
    <w:rsid w:val="00C751B4"/>
    <w:rsid w:val="00CA2D30"/>
    <w:rsid w:val="00CB4EDE"/>
    <w:rsid w:val="00CB6272"/>
    <w:rsid w:val="00CB6AA8"/>
    <w:rsid w:val="00CB6FF2"/>
    <w:rsid w:val="00CC19E2"/>
    <w:rsid w:val="00CC6B22"/>
    <w:rsid w:val="00CE5EA4"/>
    <w:rsid w:val="00D02E2A"/>
    <w:rsid w:val="00D1207D"/>
    <w:rsid w:val="00D30CEF"/>
    <w:rsid w:val="00D43949"/>
    <w:rsid w:val="00D47D76"/>
    <w:rsid w:val="00D61B45"/>
    <w:rsid w:val="00D7636C"/>
    <w:rsid w:val="00D7728E"/>
    <w:rsid w:val="00D85200"/>
    <w:rsid w:val="00D94F67"/>
    <w:rsid w:val="00DD2851"/>
    <w:rsid w:val="00DD2C5F"/>
    <w:rsid w:val="00DE2792"/>
    <w:rsid w:val="00DE7F3F"/>
    <w:rsid w:val="00E00DE2"/>
    <w:rsid w:val="00E00EA0"/>
    <w:rsid w:val="00E024FE"/>
    <w:rsid w:val="00E154DD"/>
    <w:rsid w:val="00E243DD"/>
    <w:rsid w:val="00E25DB0"/>
    <w:rsid w:val="00E46181"/>
    <w:rsid w:val="00E46644"/>
    <w:rsid w:val="00E54335"/>
    <w:rsid w:val="00E577F5"/>
    <w:rsid w:val="00E754D1"/>
    <w:rsid w:val="00E845AF"/>
    <w:rsid w:val="00E856A9"/>
    <w:rsid w:val="00EA0358"/>
    <w:rsid w:val="00EA35AE"/>
    <w:rsid w:val="00EB1A45"/>
    <w:rsid w:val="00EC1B5D"/>
    <w:rsid w:val="00EC2750"/>
    <w:rsid w:val="00EC3460"/>
    <w:rsid w:val="00EC5234"/>
    <w:rsid w:val="00EC7022"/>
    <w:rsid w:val="00ED3303"/>
    <w:rsid w:val="00EF372B"/>
    <w:rsid w:val="00F16770"/>
    <w:rsid w:val="00F36C59"/>
    <w:rsid w:val="00F528CE"/>
    <w:rsid w:val="00F529E2"/>
    <w:rsid w:val="00F67D87"/>
    <w:rsid w:val="00F7605B"/>
    <w:rsid w:val="00F82F1D"/>
    <w:rsid w:val="00F96655"/>
    <w:rsid w:val="00FA762E"/>
    <w:rsid w:val="00FB1D5A"/>
    <w:rsid w:val="00FB30CD"/>
    <w:rsid w:val="00FB4B6C"/>
    <w:rsid w:val="00FE260D"/>
    <w:rsid w:val="00FE66D2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1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51B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C751B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C751B4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C751B4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C751B4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C751B4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C751B4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C751B4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C751B4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751B4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C751B4"/>
    <w:pPr>
      <w:ind w:left="568"/>
    </w:pPr>
  </w:style>
  <w:style w:type="paragraph" w:customStyle="1" w:styleId="regolamento">
    <w:name w:val="regolamento"/>
    <w:basedOn w:val="Normale"/>
    <w:rsid w:val="00C751B4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C751B4"/>
    <w:pPr>
      <w:ind w:left="851"/>
    </w:pPr>
  </w:style>
  <w:style w:type="paragraph" w:customStyle="1" w:styleId="Corpodeltesto1">
    <w:name w:val="Corpo del testo1"/>
    <w:basedOn w:val="Normale"/>
    <w:rsid w:val="00C751B4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C751B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C751B4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C751B4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sid w:val="00C751B4"/>
    <w:rPr>
      <w:sz w:val="20"/>
      <w:szCs w:val="20"/>
    </w:rPr>
  </w:style>
  <w:style w:type="paragraph" w:customStyle="1" w:styleId="centrato">
    <w:name w:val="centrato"/>
    <w:basedOn w:val="Titolo4"/>
    <w:rsid w:val="00C751B4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C751B4"/>
    <w:rPr>
      <w:vertAlign w:val="superscript"/>
    </w:rPr>
  </w:style>
  <w:style w:type="paragraph" w:customStyle="1" w:styleId="sche3">
    <w:name w:val="sche_3"/>
    <w:rsid w:val="00C751B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C751B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C751B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C751B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C751B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C751B4"/>
    <w:pPr>
      <w:jc w:val="both"/>
    </w:pPr>
  </w:style>
  <w:style w:type="paragraph" w:styleId="Rientrocorpodeltesto2">
    <w:name w:val="Body Text Indent 2"/>
    <w:basedOn w:val="Normale"/>
    <w:rsid w:val="00C751B4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C751B4"/>
    <w:pPr>
      <w:ind w:left="1080"/>
      <w:jc w:val="both"/>
    </w:pPr>
  </w:style>
  <w:style w:type="paragraph" w:styleId="Corpodeltesto3">
    <w:name w:val="Body Text 3"/>
    <w:basedOn w:val="Normale"/>
    <w:rsid w:val="00C751B4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rsid w:val="00C751B4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C751B4"/>
    <w:rPr>
      <w:sz w:val="20"/>
      <w:szCs w:val="20"/>
    </w:rPr>
  </w:style>
  <w:style w:type="character" w:styleId="Rimandonotadichiusura">
    <w:name w:val="endnote reference"/>
    <w:semiHidden/>
    <w:rsid w:val="00C751B4"/>
    <w:rPr>
      <w:vertAlign w:val="superscript"/>
    </w:rPr>
  </w:style>
  <w:style w:type="character" w:styleId="Collegamentoipertestuale">
    <w:name w:val="Hyperlink"/>
    <w:rsid w:val="00C751B4"/>
    <w:rPr>
      <w:color w:val="0000FF"/>
      <w:u w:val="single"/>
    </w:rPr>
  </w:style>
  <w:style w:type="character" w:styleId="Collegamentovisitato">
    <w:name w:val="FollowedHyperlink"/>
    <w:rsid w:val="00C751B4"/>
    <w:rPr>
      <w:color w:val="800080"/>
      <w:u w:val="single"/>
    </w:rPr>
  </w:style>
  <w:style w:type="paragraph" w:styleId="NormaleWeb">
    <w:name w:val="Normal (Web)"/>
    <w:basedOn w:val="Normale"/>
    <w:rsid w:val="00C751B4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C751B4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C751B4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C751B4"/>
    <w:rPr>
      <w:sz w:val="20"/>
      <w:szCs w:val="20"/>
    </w:rPr>
  </w:style>
  <w:style w:type="paragraph" w:styleId="Testocommento">
    <w:name w:val="annotation text"/>
    <w:basedOn w:val="Normale"/>
    <w:semiHidden/>
    <w:rsid w:val="00C751B4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751B4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2">
    <w:name w:val="Rub2"/>
    <w:basedOn w:val="Normale"/>
    <w:next w:val="Normale"/>
    <w:rsid w:val="00B1517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5845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928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2333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da 0 a 100</vt:lpstr>
    </vt:vector>
  </TitlesOfParts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atravaglione</cp:lastModifiedBy>
  <cp:revision>2</cp:revision>
  <cp:lastPrinted>2004-03-24T23:14:00Z</cp:lastPrinted>
  <dcterms:created xsi:type="dcterms:W3CDTF">2022-10-11T18:19:00Z</dcterms:created>
  <dcterms:modified xsi:type="dcterms:W3CDTF">2022-12-13T16:12:00Z</dcterms:modified>
</cp:coreProperties>
</file>