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02A5C" w:rsidRDefault="00202A5C" w:rsidP="00202A5C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Edilizia Pubblica – Edilizia Scolastica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</w:pPr>
    </w:p>
    <w:p w:rsidR="004C3501" w:rsidRDefault="004C3501" w:rsidP="004C3501">
      <w:pPr>
        <w:pStyle w:val="Intestazione"/>
      </w:pPr>
    </w:p>
    <w:p w:rsidR="002A60D4" w:rsidRDefault="002A60D4" w:rsidP="002A60D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613EBA">
        <w:rPr>
          <w:rFonts w:ascii="Times New Roman" w:hAnsi="Times New Roman" w:cs="Times New Roman"/>
          <w:sz w:val="28"/>
          <w:szCs w:val="28"/>
        </w:rPr>
        <w:t xml:space="preserve">PROCEDURA APERTA </w:t>
      </w:r>
      <w:r>
        <w:rPr>
          <w:rFonts w:ascii="Times New Roman" w:hAnsi="Times New Roman" w:cs="Times New Roman"/>
          <w:sz w:val="28"/>
          <w:szCs w:val="28"/>
        </w:rPr>
        <w:t xml:space="preserve">RELATIVA ALL’INTERVENTO DENOMINATO </w:t>
      </w:r>
      <w:r w:rsidRPr="003A516A">
        <w:rPr>
          <w:rFonts w:ascii="Times New Roman" w:hAnsi="Times New Roman" w:cs="Times New Roman"/>
          <w:sz w:val="28"/>
          <w:szCs w:val="28"/>
        </w:rPr>
        <w:t xml:space="preserve">“MANUTENZIONE STRAORDINARIA ED EFFICIENTAMENTO ENERGETICO DELL’ISTITUTO “S. RAMPONE” </w:t>
      </w:r>
      <w:proofErr w:type="spellStart"/>
      <w:r w:rsidRPr="003A516A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A516A">
        <w:rPr>
          <w:rFonts w:ascii="Times New Roman" w:hAnsi="Times New Roman" w:cs="Times New Roman"/>
          <w:sz w:val="28"/>
          <w:szCs w:val="28"/>
        </w:rPr>
        <w:t xml:space="preserve"> BENEVENTO”</w:t>
      </w:r>
      <w:r w:rsidRPr="00613E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C55">
        <w:rPr>
          <w:rFonts w:ascii="Times New Roman" w:hAnsi="Times New Roman" w:cs="Times New Roman"/>
          <w:sz w:val="28"/>
          <w:szCs w:val="28"/>
        </w:rPr>
        <w:t>ave</w:t>
      </w:r>
      <w:r>
        <w:rPr>
          <w:rFonts w:ascii="Times New Roman" w:hAnsi="Times New Roman" w:cs="Times New Roman"/>
          <w:sz w:val="28"/>
          <w:szCs w:val="28"/>
        </w:rPr>
        <w:t>nte ad oggetto l’appalto della P</w:t>
      </w:r>
      <w:r w:rsidRPr="00D32C55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ettazione definitiva, esecutiva, coordinamento della sicurezza in fase di progettazione ed E</w:t>
      </w:r>
      <w:r w:rsidRPr="00D32C55">
        <w:rPr>
          <w:rFonts w:ascii="Times New Roman" w:hAnsi="Times New Roman" w:cs="Times New Roman"/>
          <w:sz w:val="28"/>
          <w:szCs w:val="28"/>
        </w:rPr>
        <w:t>secuzione dei lavori.</w:t>
      </w:r>
    </w:p>
    <w:p w:rsidR="002A60D4" w:rsidRDefault="002A60D4" w:rsidP="002A60D4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6478D1">
        <w:rPr>
          <w:rFonts w:ascii="Times New Roman" w:hAnsi="Times New Roman" w:cs="Times New Roman"/>
          <w:b/>
          <w:sz w:val="28"/>
          <w:szCs w:val="28"/>
        </w:rPr>
        <w:t>I81D20000470001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0D4" w:rsidRDefault="002A60D4" w:rsidP="002A60D4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  <w:r w:rsidRPr="00D3789D">
        <w:rPr>
          <w:b/>
          <w:sz w:val="28"/>
          <w:szCs w:val="28"/>
        </w:rPr>
        <w:t xml:space="preserve">CIG </w:t>
      </w:r>
      <w:r w:rsidRPr="00D3789D">
        <w:rPr>
          <w:b/>
        </w:rPr>
        <w:t xml:space="preserve"> </w:t>
      </w:r>
      <w:r>
        <w:rPr>
          <w:b/>
          <w:sz w:val="28"/>
          <w:szCs w:val="28"/>
        </w:rPr>
        <w:t xml:space="preserve">9884047D9A          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>l</w:t>
      </w:r>
      <w:r w:rsidR="001E4A27">
        <w:rPr>
          <w:bCs/>
          <w:color w:val="000000"/>
          <w:kern w:val="0"/>
        </w:rPr>
        <w:t>a</w:t>
      </w:r>
      <w:r w:rsidR="001E4A27">
        <w:rPr>
          <w:bCs/>
          <w:color w:val="000000"/>
          <w:kern w:val="0"/>
        </w:rPr>
        <w:t xml:space="preserve">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2A60D4">
        <w:rPr>
          <w:color w:val="000000"/>
          <w:kern w:val="0"/>
        </w:rPr>
        <w:t>365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A60D4">
        <w:rPr>
          <w:color w:val="000000"/>
          <w:kern w:val="0"/>
        </w:rPr>
        <w:t>rispetto ai 6</w:t>
      </w:r>
      <w:r w:rsidR="00202A5C">
        <w:rPr>
          <w:color w:val="000000"/>
          <w:kern w:val="0"/>
        </w:rPr>
        <w:t>0</w:t>
      </w:r>
      <w:r w:rsidRPr="004C3501">
        <w:rPr>
          <w:bCs/>
          <w:color w:val="000000"/>
          <w:kern w:val="0"/>
        </w:rPr>
        <w:t xml:space="preserve"> </w:t>
      </w:r>
      <w:r w:rsidR="002A60D4">
        <w:rPr>
          <w:color w:val="000000"/>
          <w:kern w:val="0"/>
        </w:rPr>
        <w:t>giorni (45gg progettazione definitiva e 15</w:t>
      </w:r>
      <w:r>
        <w:rPr>
          <w:color w:val="000000"/>
          <w:kern w:val="0"/>
        </w:rPr>
        <w:t xml:space="preserve"> </w:t>
      </w:r>
      <w:proofErr w:type="spellStart"/>
      <w:r>
        <w:rPr>
          <w:color w:val="000000"/>
          <w:kern w:val="0"/>
        </w:rPr>
        <w:t>gg</w:t>
      </w:r>
      <w:proofErr w:type="spellEnd"/>
      <w:r>
        <w:rPr>
          <w:color w:val="000000"/>
          <w:kern w:val="0"/>
        </w:rPr>
        <w:t xml:space="preserve"> progettazione esecutiva)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56" w:rsidRDefault="008C6E56" w:rsidP="002B1E53">
      <w:r>
        <w:separator/>
      </w:r>
    </w:p>
  </w:endnote>
  <w:endnote w:type="continuationSeparator" w:id="0">
    <w:p w:rsidR="008C6E56" w:rsidRDefault="008C6E56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F679E6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8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F679E6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610896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56" w:rsidRDefault="008C6E56" w:rsidP="002B1E53">
      <w:r w:rsidRPr="002B1E53">
        <w:rPr>
          <w:color w:val="000000"/>
        </w:rPr>
        <w:separator/>
      </w:r>
    </w:p>
  </w:footnote>
  <w:footnote w:type="continuationSeparator" w:id="0">
    <w:p w:rsidR="008C6E56" w:rsidRDefault="008C6E56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162B2"/>
    <w:rsid w:val="002A60D4"/>
    <w:rsid w:val="002B1E53"/>
    <w:rsid w:val="002C7AA4"/>
    <w:rsid w:val="002F5B52"/>
    <w:rsid w:val="003241EA"/>
    <w:rsid w:val="003318C6"/>
    <w:rsid w:val="00343C4D"/>
    <w:rsid w:val="003D1768"/>
    <w:rsid w:val="004A3F61"/>
    <w:rsid w:val="004C3501"/>
    <w:rsid w:val="004F32BE"/>
    <w:rsid w:val="00533A75"/>
    <w:rsid w:val="005410AD"/>
    <w:rsid w:val="00560A16"/>
    <w:rsid w:val="0058234E"/>
    <w:rsid w:val="005D06FA"/>
    <w:rsid w:val="005D0FCC"/>
    <w:rsid w:val="005E5074"/>
    <w:rsid w:val="00610896"/>
    <w:rsid w:val="0064045B"/>
    <w:rsid w:val="0068391F"/>
    <w:rsid w:val="00693C9C"/>
    <w:rsid w:val="00711212"/>
    <w:rsid w:val="007443BE"/>
    <w:rsid w:val="00760668"/>
    <w:rsid w:val="00776121"/>
    <w:rsid w:val="007B7782"/>
    <w:rsid w:val="007D214F"/>
    <w:rsid w:val="007E341C"/>
    <w:rsid w:val="008761E9"/>
    <w:rsid w:val="00894477"/>
    <w:rsid w:val="0089666B"/>
    <w:rsid w:val="008C11E8"/>
    <w:rsid w:val="008C2FE9"/>
    <w:rsid w:val="008C6E56"/>
    <w:rsid w:val="008E5B07"/>
    <w:rsid w:val="00946973"/>
    <w:rsid w:val="009B14DC"/>
    <w:rsid w:val="009C383F"/>
    <w:rsid w:val="009E47A7"/>
    <w:rsid w:val="00A45D99"/>
    <w:rsid w:val="00A65D41"/>
    <w:rsid w:val="00AF089A"/>
    <w:rsid w:val="00C06C56"/>
    <w:rsid w:val="00C12B73"/>
    <w:rsid w:val="00C27589"/>
    <w:rsid w:val="00C4512E"/>
    <w:rsid w:val="00CC0A38"/>
    <w:rsid w:val="00CF24A1"/>
    <w:rsid w:val="00D16640"/>
    <w:rsid w:val="00DB04C6"/>
    <w:rsid w:val="00E7044E"/>
    <w:rsid w:val="00EC034D"/>
    <w:rsid w:val="00EC3B1A"/>
    <w:rsid w:val="00F559CC"/>
    <w:rsid w:val="00F679E6"/>
    <w:rsid w:val="00FD0F23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0A70A-64E8-4427-AC0D-1AE24140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atravaglione</cp:lastModifiedBy>
  <cp:revision>6</cp:revision>
  <cp:lastPrinted>2023-06-28T07:19:00Z</cp:lastPrinted>
  <dcterms:created xsi:type="dcterms:W3CDTF">2022-10-31T16:21:00Z</dcterms:created>
  <dcterms:modified xsi:type="dcterms:W3CDTF">2023-06-28T11:17:00Z</dcterms:modified>
</cp:coreProperties>
</file>