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B5" w:rsidRDefault="009349DA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  <w:r>
        <w:rPr>
          <w:rFonts w:ascii="Calibri" w:hAnsi="Calibri" w:cs="Verdana"/>
          <w:b/>
          <w:bCs/>
          <w:sz w:val="20"/>
          <w:szCs w:val="20"/>
        </w:rPr>
        <w:t>ALLEGAT</w:t>
      </w:r>
      <w:r w:rsidR="002D40D6">
        <w:rPr>
          <w:rFonts w:ascii="Calibri" w:hAnsi="Calibri" w:cs="Verdana"/>
          <w:b/>
          <w:bCs/>
          <w:sz w:val="20"/>
          <w:szCs w:val="20"/>
        </w:rPr>
        <w:t>O 2</w:t>
      </w:r>
    </w:p>
    <w:p w:rsidR="002D40D6" w:rsidRPr="002D40D6" w:rsidRDefault="002D40D6" w:rsidP="002D40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0D6">
        <w:rPr>
          <w:rFonts w:ascii="Times New Roman" w:hAnsi="Times New Roman" w:cs="Times New Roman"/>
          <w:b/>
          <w:sz w:val="28"/>
          <w:szCs w:val="28"/>
        </w:rPr>
        <w:t xml:space="preserve">OGGETTO: PROCEDURA APERTA </w:t>
      </w:r>
      <w:proofErr w:type="spellStart"/>
      <w:r w:rsidRPr="002D40D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2D40D6">
        <w:rPr>
          <w:rFonts w:ascii="Times New Roman" w:hAnsi="Times New Roman" w:cs="Times New Roman"/>
          <w:b/>
          <w:sz w:val="28"/>
          <w:szCs w:val="28"/>
        </w:rPr>
        <w:t xml:space="preserve"> GARA PER L’AFFIDAMENTO, PER ANNI 3 DEL SERVIZIO RACCOLTA DIFFERENZIATA DEI RIFIUTI URBANI (R.U.) TRASPORTO E RECUPERO O SMALTIMENTO DELLE DIVERSE FRAZIONI MERCEOLOGICHE, SPAZZAMENTO E LAVAGGIO STRADALE NEL COMUNE </w:t>
      </w:r>
      <w:proofErr w:type="spellStart"/>
      <w:r w:rsidRPr="002D40D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2D40D6">
        <w:rPr>
          <w:rFonts w:ascii="Times New Roman" w:hAnsi="Times New Roman" w:cs="Times New Roman"/>
          <w:b/>
          <w:sz w:val="28"/>
          <w:szCs w:val="28"/>
        </w:rPr>
        <w:t xml:space="preserve"> DURAZZANO E ALTRI SERVIZI ACCESSORI (GESTIONE CENTRO </w:t>
      </w:r>
      <w:proofErr w:type="spellStart"/>
      <w:r w:rsidRPr="002D40D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2D40D6">
        <w:rPr>
          <w:rFonts w:ascii="Times New Roman" w:hAnsi="Times New Roman" w:cs="Times New Roman"/>
          <w:b/>
          <w:sz w:val="28"/>
          <w:szCs w:val="28"/>
        </w:rPr>
        <w:t xml:space="preserve"> RACCOLTA COMUNALE E DELLA COMPOSTIERA </w:t>
      </w:r>
      <w:proofErr w:type="spellStart"/>
      <w:r w:rsidRPr="002D40D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2D40D6">
        <w:rPr>
          <w:rFonts w:ascii="Times New Roman" w:hAnsi="Times New Roman" w:cs="Times New Roman"/>
          <w:b/>
          <w:sz w:val="28"/>
          <w:szCs w:val="28"/>
        </w:rPr>
        <w:t xml:space="preserve"> COMUNITA’). CUP: H11E23000010004 . CIG: A00807A681</w:t>
      </w:r>
    </w:p>
    <w:p w:rsidR="00596DB5" w:rsidRDefault="00B97603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7603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490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B97603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7C54C2" w:rsidRDefault="007C54C2">
      <w:pPr>
        <w:pStyle w:val="Titolo1"/>
        <w:ind w:right="1097"/>
        <w:rPr>
          <w:color w:val="00000A"/>
          <w:sz w:val="23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 w:rsidP="004B1989">
      <w:pPr>
        <w:pStyle w:val="Titolo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B97603">
      <w:pPr>
        <w:pStyle w:val="Corpodeltesto"/>
        <w:spacing w:before="2"/>
        <w:rPr>
          <w:rFonts w:ascii="Times New Roman"/>
          <w:b/>
          <w:sz w:val="10"/>
        </w:rPr>
      </w:pPr>
      <w:r w:rsidRPr="00B97603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B97603">
      <w:pPr>
        <w:pStyle w:val="Corpodeltesto"/>
        <w:spacing w:before="4"/>
        <w:rPr>
          <w:sz w:val="27"/>
        </w:rPr>
      </w:pPr>
      <w:r w:rsidRPr="00B97603">
        <w:rPr>
          <w:noProof/>
          <w:lang w:eastAsia="it-IT"/>
        </w:rPr>
        <w:lastRenderedPageBreak/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B97603">
      <w:pPr>
        <w:pStyle w:val="Corpodeltesto"/>
        <w:spacing w:before="9"/>
        <w:rPr>
          <w:sz w:val="13"/>
        </w:rPr>
      </w:pPr>
      <w:r w:rsidRPr="00B97603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/>
    <w:p w:rsidR="00EF6638" w:rsidRDefault="00EF6638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F6638" w:rsidRPr="00376191" w:rsidRDefault="00EF6638" w:rsidP="00A8150F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F6638" w:rsidRDefault="00EF6638">
      <w:pPr>
        <w:sectPr w:rsidR="00EF6638" w:rsidSect="007B45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p w:rsidR="00EE53B2" w:rsidRDefault="00B97603">
      <w:pPr>
        <w:pStyle w:val="Corpodeltesto"/>
        <w:rPr>
          <w:sz w:val="7"/>
        </w:rPr>
      </w:pPr>
      <w:r w:rsidRPr="00B97603">
        <w:rPr>
          <w:noProof/>
          <w:lang w:eastAsia="it-IT"/>
        </w:rPr>
        <w:lastRenderedPageBreak/>
        <w:pict>
          <v:shape id="_x0000_s1032" type="#_x0000_t202" style="position:absolute;margin-left:82.1pt;margin-top:6.1pt;width:454.65pt;height:10.2pt;z-index:-251667968;mso-wrap-distance-left:0;mso-wrap-distance-right:0;mso-position-horizontal-relative:page" fillcolor="#bfbfbf" strokecolor="#00000a" strokeweight=".36pt">
            <v:textbox style="mso-next-textbox:#_x0000_s1032"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B97603">
      <w:pPr>
        <w:pStyle w:val="Corpodeltesto"/>
        <w:spacing w:before="2"/>
        <w:rPr>
          <w:sz w:val="25"/>
        </w:rPr>
      </w:pPr>
      <w:r w:rsidRPr="00B97603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B97603">
      <w:pPr>
        <w:pStyle w:val="Corpodeltesto"/>
        <w:spacing w:before="3"/>
        <w:rPr>
          <w:sz w:val="23"/>
        </w:rPr>
      </w:pPr>
      <w:r w:rsidRPr="00B97603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B97603">
      <w:pPr>
        <w:pStyle w:val="Corpodeltesto"/>
        <w:spacing w:before="7"/>
        <w:rPr>
          <w:sz w:val="16"/>
        </w:rPr>
      </w:pPr>
      <w:r w:rsidRPr="00B97603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B97603">
      <w:pPr>
        <w:pStyle w:val="Corpodeltesto"/>
        <w:spacing w:before="6"/>
        <w:rPr>
          <w:sz w:val="7"/>
        </w:rPr>
      </w:pPr>
      <w:r w:rsidRPr="00B97603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B97603">
      <w:pPr>
        <w:spacing w:line="259" w:lineRule="auto"/>
        <w:ind w:left="887" w:right="1097"/>
        <w:jc w:val="center"/>
        <w:rPr>
          <w:sz w:val="13"/>
        </w:rPr>
      </w:pPr>
      <w:r w:rsidRPr="00B97603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B97603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B97603">
      <w:pPr>
        <w:pStyle w:val="Corpodeltesto"/>
        <w:spacing w:before="1"/>
        <w:rPr>
          <w:sz w:val="7"/>
        </w:rPr>
      </w:pPr>
      <w:r w:rsidRPr="00B97603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B97603">
      <w:pPr>
        <w:pStyle w:val="Corpodeltesto"/>
        <w:spacing w:before="10"/>
        <w:rPr>
          <w:sz w:val="27"/>
        </w:rPr>
      </w:pPr>
      <w:r w:rsidRPr="00B97603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B97603">
      <w:pPr>
        <w:pStyle w:val="Corpodeltesto"/>
        <w:spacing w:before="2"/>
        <w:rPr>
          <w:sz w:val="19"/>
        </w:rPr>
      </w:pPr>
      <w:r w:rsidRPr="00B97603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B97603">
      <w:pPr>
        <w:pStyle w:val="Corpodeltesto"/>
        <w:rPr>
          <w:sz w:val="20"/>
        </w:rPr>
      </w:pPr>
      <w:r w:rsidRPr="00B97603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B97603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B97603">
      <w:pPr>
        <w:pStyle w:val="Corpodeltesto"/>
        <w:spacing w:before="7"/>
        <w:rPr>
          <w:sz w:val="27"/>
        </w:rPr>
      </w:pPr>
      <w:r w:rsidRPr="00B97603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B97603">
      <w:pPr>
        <w:pStyle w:val="Corpodeltesto"/>
        <w:rPr>
          <w:sz w:val="23"/>
        </w:rPr>
      </w:pPr>
      <w:r w:rsidRPr="00B97603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B97603">
      <w:pPr>
        <w:pStyle w:val="Corpodeltesto"/>
        <w:spacing w:before="5"/>
        <w:rPr>
          <w:sz w:val="23"/>
        </w:rPr>
      </w:pPr>
      <w:r w:rsidRPr="00B97603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4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B97603">
      <w:pPr>
        <w:pStyle w:val="Corpodeltesto"/>
        <w:rPr>
          <w:sz w:val="20"/>
        </w:rPr>
      </w:pPr>
      <w:r w:rsidRPr="00B97603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B97603">
      <w:pPr>
        <w:pStyle w:val="Corpodeltesto"/>
        <w:spacing w:before="1"/>
        <w:rPr>
          <w:sz w:val="14"/>
        </w:rPr>
      </w:pPr>
      <w:r w:rsidRPr="00B97603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5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B97603">
      <w:pPr>
        <w:pStyle w:val="Corpodeltesto"/>
        <w:spacing w:before="3"/>
        <w:rPr>
          <w:sz w:val="17"/>
        </w:rPr>
      </w:pPr>
      <w:r w:rsidRPr="00B97603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B97603">
      <w:pPr>
        <w:ind w:left="652"/>
        <w:rPr>
          <w:sz w:val="15"/>
        </w:rPr>
      </w:pPr>
      <w:r w:rsidRPr="00B97603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B97603">
      <w:pPr>
        <w:pStyle w:val="Corpodeltesto"/>
        <w:spacing w:before="9"/>
        <w:rPr>
          <w:sz w:val="27"/>
        </w:rPr>
      </w:pPr>
      <w:r w:rsidRPr="00B97603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Corpodeltesto"/>
        <w:spacing w:before="2"/>
        <w:rPr>
          <w:rFonts w:ascii="Arial"/>
          <w:b/>
          <w:sz w:val="20"/>
        </w:rPr>
      </w:pPr>
    </w:p>
    <w:p w:rsidR="00E718A7" w:rsidRDefault="00B97603" w:rsidP="00E718A7">
      <w:pPr>
        <w:ind w:left="887" w:right="1095"/>
        <w:jc w:val="center"/>
        <w:rPr>
          <w:sz w:val="15"/>
        </w:rPr>
      </w:pPr>
      <w:r w:rsidRPr="00B97603">
        <w:rPr>
          <w:noProof/>
          <w:lang w:eastAsia="it-IT"/>
        </w:rPr>
        <w:pict>
          <v:shape id="_x0000_s1107" type="#_x0000_t202" style="position:absolute;left:0;text-align:left;margin-left:82.1pt;margin-top:14.85pt;width:454.65pt;height:19.1pt;z-index:-251640320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718A7">
        <w:rPr>
          <w:color w:val="00000A"/>
          <w:spacing w:val="-1"/>
          <w:w w:val="105"/>
          <w:sz w:val="14"/>
        </w:rPr>
        <w:t>B: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CAPACITÀ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ECONOMICA</w:t>
      </w:r>
      <w:r w:rsidR="00E718A7">
        <w:rPr>
          <w:color w:val="00000A"/>
          <w:spacing w:val="-9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</w:t>
      </w:r>
      <w:r w:rsidR="00E718A7">
        <w:rPr>
          <w:color w:val="00000A"/>
          <w:spacing w:val="-5"/>
          <w:w w:val="105"/>
          <w:sz w:val="14"/>
        </w:rPr>
        <w:t xml:space="preserve"> </w:t>
      </w:r>
      <w:r w:rsidR="00E718A7">
        <w:rPr>
          <w:color w:val="00000A"/>
          <w:w w:val="105"/>
          <w:sz w:val="14"/>
        </w:rPr>
        <w:t>FINANZIARIA</w:t>
      </w:r>
      <w:r w:rsidR="00E718A7">
        <w:rPr>
          <w:color w:val="00000A"/>
          <w:spacing w:val="-10"/>
          <w:w w:val="105"/>
          <w:sz w:val="14"/>
        </w:rPr>
        <w:t xml:space="preserve"> </w:t>
      </w:r>
      <w:r w:rsidR="00E718A7">
        <w:rPr>
          <w:w w:val="105"/>
          <w:sz w:val="14"/>
        </w:rPr>
        <w:t>(</w:t>
      </w:r>
      <w:r w:rsidR="00E718A7">
        <w:rPr>
          <w:w w:val="105"/>
          <w:sz w:val="15"/>
        </w:rPr>
        <w:t>Articolo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100,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comma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lettera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rFonts w:ascii="Arial" w:hAnsi="Arial"/>
          <w:i/>
          <w:w w:val="105"/>
          <w:sz w:val="15"/>
        </w:rPr>
        <w:t>b)</w:t>
      </w:r>
      <w:r w:rsidR="00E718A7">
        <w:rPr>
          <w:w w:val="105"/>
          <w:sz w:val="15"/>
        </w:rPr>
        <w:t>,</w:t>
      </w:r>
      <w:r w:rsidR="00E718A7">
        <w:rPr>
          <w:spacing w:val="-4"/>
          <w:w w:val="105"/>
          <w:sz w:val="15"/>
        </w:rPr>
        <w:t xml:space="preserve"> </w:t>
      </w:r>
      <w:r w:rsidR="00E718A7">
        <w:rPr>
          <w:w w:val="105"/>
          <w:sz w:val="15"/>
        </w:rPr>
        <w:t>del</w:t>
      </w:r>
      <w:r w:rsidR="00E718A7">
        <w:rPr>
          <w:spacing w:val="-2"/>
          <w:w w:val="105"/>
          <w:sz w:val="15"/>
        </w:rPr>
        <w:t xml:space="preserve"> </w:t>
      </w:r>
      <w:r w:rsidR="00E718A7">
        <w:rPr>
          <w:w w:val="105"/>
          <w:sz w:val="15"/>
        </w:rPr>
        <w:t>Codice)</w: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531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718A7" w:rsidRPr="00376191" w:rsidRDefault="00E718A7" w:rsidP="00A8150F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718A7" w:rsidTr="00A8150F">
        <w:trPr>
          <w:trHeight w:val="73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41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718A7" w:rsidRDefault="00B97603" w:rsidP="00E718A7">
      <w:pPr>
        <w:pStyle w:val="Corpodeltesto"/>
        <w:spacing w:before="11"/>
        <w:rPr>
          <w:sz w:val="22"/>
        </w:rPr>
      </w:pPr>
      <w:r w:rsidRPr="00B97603">
        <w:rPr>
          <w:noProof/>
          <w:lang w:eastAsia="it-IT"/>
        </w:rPr>
        <w:pict>
          <v:shape id="_x0000_s1108" type="#_x0000_t202" style="position:absolute;margin-left:82.1pt;margin-top:15.15pt;width:454.65pt;height:19.3pt;z-index:-251638272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789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718A7" w:rsidRDefault="00B97603" w:rsidP="00E718A7">
      <w:pPr>
        <w:pStyle w:val="Corpodeltesto"/>
        <w:spacing w:before="3"/>
        <w:rPr>
          <w:sz w:val="23"/>
        </w:rPr>
      </w:pPr>
      <w:r w:rsidRPr="00B97603">
        <w:rPr>
          <w:noProof/>
          <w:lang w:eastAsia="it-IT"/>
        </w:rPr>
        <w:pict>
          <v:rect id="_x0000_s1109" style="position:absolute;margin-left:87.6pt;margin-top:15.1pt;width:140.15pt;height:.6pt;z-index:-25163724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718A7" w:rsidRDefault="00E718A7" w:rsidP="00E718A7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718A7" w:rsidTr="00A8150F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718A7" w:rsidTr="00A8150F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718A7" w:rsidTr="00A8150F">
        <w:trPr>
          <w:trHeight w:val="853"/>
        </w:trPr>
        <w:tc>
          <w:tcPr>
            <w:tcW w:w="4522" w:type="dxa"/>
            <w:vMerge w:val="restart"/>
          </w:tcPr>
          <w:p w:rsidR="00E718A7" w:rsidRPr="00376191" w:rsidRDefault="00E718A7" w:rsidP="00A815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718A7" w:rsidRPr="00376191" w:rsidRDefault="00E718A7" w:rsidP="00A815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718A7" w:rsidTr="00A8150F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</w:tr>
      <w:tr w:rsidR="00E718A7" w:rsidTr="00A8150F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718A7" w:rsidTr="00A8150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718A7" w:rsidRPr="00376191" w:rsidRDefault="00E718A7" w:rsidP="00A8150F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718A7" w:rsidTr="00A8150F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B97603">
      <w:pPr>
        <w:pStyle w:val="Corpodeltesto"/>
        <w:spacing w:before="1"/>
        <w:rPr>
          <w:sz w:val="27"/>
        </w:rPr>
      </w:pPr>
      <w:r w:rsidRPr="00B97603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B97603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style="mso-next-textbox:#_x0000_s1086"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  <w:tr w:rsidR="000C40B4" w:rsidTr="000C40B4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C40B4">
              <w:rPr>
                <w:color w:val="00000A"/>
                <w:w w:val="105"/>
                <w:sz w:val="14"/>
              </w:rPr>
              <w:t>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p w:rsidR="00EE53B2" w:rsidRDefault="00B97603">
      <w:pPr>
        <w:spacing w:before="97"/>
        <w:ind w:left="887" w:right="1097"/>
        <w:jc w:val="center"/>
        <w:rPr>
          <w:sz w:val="15"/>
        </w:rPr>
      </w:pPr>
      <w:r w:rsidRPr="00B97603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0C40B4">
        <w:rPr>
          <w:rFonts w:ascii="Times New Roman" w:eastAsia="Times New Roman"/>
          <w:b/>
          <w:color w:val="00000A"/>
          <w:sz w:val="18"/>
        </w:rPr>
        <w:t>P</w:t>
      </w:r>
      <w:r w:rsidR="00EE53B2">
        <w:rPr>
          <w:rFonts w:ascii="Times New Roman" w:eastAsia="Times New Roman"/>
          <w:b/>
          <w:color w:val="00000A"/>
          <w:sz w:val="18"/>
        </w:rPr>
        <w:t>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B97603">
      <w:pPr>
        <w:pStyle w:val="Corpodeltesto"/>
        <w:spacing w:before="2"/>
        <w:rPr>
          <w:sz w:val="25"/>
        </w:rPr>
      </w:pPr>
      <w:r w:rsidRPr="00B97603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2C" w:rsidRDefault="0055252C">
      <w:r>
        <w:separator/>
      </w:r>
    </w:p>
  </w:endnote>
  <w:endnote w:type="continuationSeparator" w:id="0">
    <w:p w:rsidR="0055252C" w:rsidRDefault="0055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2C" w:rsidRDefault="0055252C">
      <w:r>
        <w:separator/>
      </w:r>
    </w:p>
  </w:footnote>
  <w:footnote w:type="continuationSeparator" w:id="0">
    <w:p w:rsidR="0055252C" w:rsidRDefault="00552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0C40B4"/>
    <w:rsid w:val="000D0179"/>
    <w:rsid w:val="00114AC7"/>
    <w:rsid w:val="00220D7B"/>
    <w:rsid w:val="002246F3"/>
    <w:rsid w:val="00271E9C"/>
    <w:rsid w:val="00295382"/>
    <w:rsid w:val="002A2BE7"/>
    <w:rsid w:val="002D40D6"/>
    <w:rsid w:val="00317F7D"/>
    <w:rsid w:val="00345954"/>
    <w:rsid w:val="00376191"/>
    <w:rsid w:val="00382F56"/>
    <w:rsid w:val="003A28F8"/>
    <w:rsid w:val="003B3E99"/>
    <w:rsid w:val="003B7313"/>
    <w:rsid w:val="003D0F74"/>
    <w:rsid w:val="003F7B37"/>
    <w:rsid w:val="00400070"/>
    <w:rsid w:val="004A1286"/>
    <w:rsid w:val="004A1AAD"/>
    <w:rsid w:val="004B1989"/>
    <w:rsid w:val="00506A11"/>
    <w:rsid w:val="0053324A"/>
    <w:rsid w:val="0054254D"/>
    <w:rsid w:val="005443A5"/>
    <w:rsid w:val="0055252C"/>
    <w:rsid w:val="00576C00"/>
    <w:rsid w:val="00596DB5"/>
    <w:rsid w:val="005F6AF5"/>
    <w:rsid w:val="00685A5A"/>
    <w:rsid w:val="007B453B"/>
    <w:rsid w:val="007C54C2"/>
    <w:rsid w:val="00893082"/>
    <w:rsid w:val="009349DA"/>
    <w:rsid w:val="009A7670"/>
    <w:rsid w:val="00A55B10"/>
    <w:rsid w:val="00B97603"/>
    <w:rsid w:val="00BA407B"/>
    <w:rsid w:val="00C119CA"/>
    <w:rsid w:val="00D3032F"/>
    <w:rsid w:val="00D3702C"/>
    <w:rsid w:val="00D90842"/>
    <w:rsid w:val="00D91CB2"/>
    <w:rsid w:val="00DF4FF7"/>
    <w:rsid w:val="00E718A7"/>
    <w:rsid w:val="00E76C43"/>
    <w:rsid w:val="00E93CB0"/>
    <w:rsid w:val="00EE53B2"/>
    <w:rsid w:val="00EF6638"/>
    <w:rsid w:val="00F43B35"/>
    <w:rsid w:val="00F73DAF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BC87E-84A2-419B-84ED-7DF79C08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6288</Words>
  <Characters>36513</Characters>
  <Application>Microsoft Office Word</Application>
  <DocSecurity>0</DocSecurity>
  <Lines>304</Lines>
  <Paragraphs>85</Paragraphs>
  <ScaleCrop>false</ScaleCrop>
  <Company/>
  <LinksUpToDate>false</LinksUpToDate>
  <CharactersWithSpaces>42716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Augusto Travaglione</cp:lastModifiedBy>
  <cp:revision>48</cp:revision>
  <dcterms:created xsi:type="dcterms:W3CDTF">2023-08-07T15:18:00Z</dcterms:created>
  <dcterms:modified xsi:type="dcterms:W3CDTF">2023-11-08T10:57:00Z</dcterms:modified>
</cp:coreProperties>
</file>