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BF2" w:rsidRPr="00B479CB" w:rsidRDefault="00790D13" w:rsidP="00936BF2">
      <w:pPr>
        <w:pStyle w:val="Textbody"/>
        <w:spacing w:line="320" w:lineRule="exact"/>
        <w:rPr>
          <w:b/>
          <w:sz w:val="32"/>
          <w:szCs w:val="32"/>
        </w:rPr>
      </w:pPr>
      <w:r>
        <w:rPr>
          <w:b/>
          <w:sz w:val="32"/>
          <w:szCs w:val="32"/>
        </w:rPr>
        <w:t>Allegato 4</w:t>
      </w:r>
    </w:p>
    <w:p w:rsidR="00B479CB" w:rsidRPr="00B479CB" w:rsidRDefault="00B479CB" w:rsidP="00B479CB">
      <w:pPr>
        <w:pStyle w:val="Textbody"/>
        <w:spacing w:line="320" w:lineRule="exact"/>
        <w:rPr>
          <w:b/>
          <w:sz w:val="32"/>
          <w:szCs w:val="32"/>
        </w:rPr>
      </w:pPr>
    </w:p>
    <w:p w:rsidR="00B479CB" w:rsidRPr="00C17C90" w:rsidRDefault="00B479CB" w:rsidP="00B479CB">
      <w:pPr>
        <w:pStyle w:val="Textbody"/>
        <w:spacing w:line="320" w:lineRule="exact"/>
        <w:rPr>
          <w:sz w:val="20"/>
          <w:szCs w:val="20"/>
        </w:rPr>
      </w:pPr>
    </w:p>
    <w:p w:rsidR="00790D13" w:rsidRDefault="00790D13" w:rsidP="00790D13">
      <w:pPr>
        <w:jc w:val="center"/>
        <w:rPr>
          <w:rFonts w:ascii="Times New Roman" w:hAnsi="Times New Roman" w:cs="Times New Roman"/>
          <w:b/>
          <w:sz w:val="56"/>
          <w:szCs w:val="56"/>
        </w:rPr>
      </w:pPr>
      <w:r>
        <w:rPr>
          <w:noProof/>
          <w:lang w:eastAsia="it-IT"/>
        </w:rPr>
        <w:drawing>
          <wp:anchor distT="0" distB="0" distL="114300" distR="114300" simplePos="0" relativeHeight="251663360" behindDoc="1" locked="0" layoutInCell="1" allowOverlap="1">
            <wp:simplePos x="0" y="0"/>
            <wp:positionH relativeFrom="column">
              <wp:posOffset>13970</wp:posOffset>
            </wp:positionH>
            <wp:positionV relativeFrom="paragraph">
              <wp:posOffset>-2540</wp:posOffset>
            </wp:positionV>
            <wp:extent cx="895350" cy="853440"/>
            <wp:effectExtent l="19050" t="0" r="0" b="0"/>
            <wp:wrapTight wrapText="bothSides">
              <wp:wrapPolygon edited="0">
                <wp:start x="-460" y="0"/>
                <wp:lineTo x="-460" y="21214"/>
                <wp:lineTo x="21600" y="21214"/>
                <wp:lineTo x="21600" y="0"/>
                <wp:lineTo x="-46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895350" cy="853440"/>
                    </a:xfrm>
                    <a:prstGeom prst="rect">
                      <a:avLst/>
                    </a:prstGeom>
                    <a:noFill/>
                  </pic:spPr>
                </pic:pic>
              </a:graphicData>
            </a:graphic>
          </wp:anchor>
        </w:drawing>
      </w:r>
      <w:bookmarkStart w:id="0" w:name="_Toc103674150"/>
      <w:r>
        <w:rPr>
          <w:rFonts w:ascii="Times New Roman" w:hAnsi="Times New Roman" w:cs="Times New Roman"/>
          <w:b/>
          <w:sz w:val="56"/>
          <w:szCs w:val="56"/>
        </w:rPr>
        <w:t>Provincia di Benevento</w:t>
      </w:r>
    </w:p>
    <w:p w:rsidR="00790D13" w:rsidRDefault="00790D13" w:rsidP="00790D13">
      <w:pPr>
        <w:pStyle w:val="Titolo"/>
        <w:spacing w:after="120"/>
        <w:ind w:left="0" w:right="-16" w:firstLine="0"/>
        <w:rPr>
          <w:rFonts w:eastAsiaTheme="minorHAnsi"/>
          <w:bCs w:val="0"/>
          <w:i/>
          <w:noProof/>
          <w:lang w:eastAsia="it-IT"/>
        </w:rPr>
      </w:pPr>
      <w:r>
        <w:rPr>
          <w:rFonts w:eastAsiaTheme="minorHAnsi"/>
          <w:bCs w:val="0"/>
          <w:i/>
          <w:noProof/>
          <w:lang w:eastAsia="it-IT"/>
        </w:rPr>
        <w:t xml:space="preserve">    SERVIZIO STAFF APPALTI E CONTRATTI –</w:t>
      </w:r>
    </w:p>
    <w:p w:rsidR="00790D13" w:rsidRDefault="00790D13" w:rsidP="00790D13">
      <w:pPr>
        <w:pStyle w:val="Titolo"/>
        <w:spacing w:after="240"/>
        <w:ind w:left="0" w:right="-17" w:firstLine="0"/>
        <w:jc w:val="center"/>
        <w:rPr>
          <w:rFonts w:eastAsiaTheme="minorHAnsi"/>
          <w:bCs w:val="0"/>
          <w:i/>
          <w:noProof/>
          <w:lang w:eastAsia="it-IT"/>
        </w:rPr>
      </w:pPr>
      <w:r>
        <w:rPr>
          <w:rFonts w:eastAsiaTheme="minorHAnsi"/>
          <w:bCs w:val="0"/>
          <w:i/>
          <w:noProof/>
          <w:lang w:eastAsia="it-IT"/>
        </w:rPr>
        <w:t xml:space="preserve">                  ASSISTENZA AMMINISTRATIVA EELL – SUA</w:t>
      </w:r>
    </w:p>
    <w:p w:rsidR="00790D13" w:rsidRDefault="00790D13" w:rsidP="00790D13">
      <w:pPr>
        <w:autoSpaceDE w:val="0"/>
        <w:adjustRightInd w:val="0"/>
        <w:spacing w:after="12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DISCIPLINARE </w:t>
      </w:r>
      <w:proofErr w:type="spellStart"/>
      <w:r>
        <w:rPr>
          <w:rFonts w:ascii="Times New Roman" w:hAnsi="Times New Roman" w:cs="Times New Roman"/>
          <w:b/>
          <w:sz w:val="28"/>
          <w:szCs w:val="28"/>
        </w:rPr>
        <w:t>DI</w:t>
      </w:r>
      <w:proofErr w:type="spellEnd"/>
      <w:r>
        <w:rPr>
          <w:rFonts w:ascii="Times New Roman" w:hAnsi="Times New Roman" w:cs="Times New Roman"/>
          <w:b/>
          <w:sz w:val="28"/>
          <w:szCs w:val="28"/>
        </w:rPr>
        <w:t xml:space="preserve"> GARA</w:t>
      </w:r>
    </w:p>
    <w:p w:rsidR="00790D13" w:rsidRDefault="00790D13" w:rsidP="00790D13">
      <w:pPr>
        <w:spacing w:after="120"/>
        <w:jc w:val="both"/>
        <w:rPr>
          <w:rFonts w:ascii="Times New Roman" w:eastAsia="SimSun" w:hAnsi="Times New Roman" w:cs="Times New Roman"/>
          <w:sz w:val="24"/>
          <w:szCs w:val="24"/>
          <w:lang w:eastAsia="zh-CN"/>
        </w:rPr>
      </w:pPr>
    </w:p>
    <w:p w:rsidR="00790D13" w:rsidRDefault="00790D13" w:rsidP="00790D13">
      <w:pPr>
        <w:spacing w:after="120"/>
        <w:jc w:val="both"/>
        <w:rPr>
          <w:rFonts w:ascii="Times New Roman" w:hAnsi="Times New Roman" w:cs="Times New Roman"/>
        </w:rPr>
      </w:pPr>
    </w:p>
    <w:p w:rsidR="00790D13" w:rsidRDefault="00790D13" w:rsidP="00790D13">
      <w:pPr>
        <w:spacing w:after="120"/>
        <w:jc w:val="both"/>
        <w:rPr>
          <w:rFonts w:ascii="Times New Roman" w:hAnsi="Times New Roman" w:cs="Times New Roman"/>
        </w:rPr>
      </w:pPr>
      <w:r>
        <w:rPr>
          <w:rFonts w:ascii="Times New Roman" w:hAnsi="Times New Roman" w:cs="Times New Roman"/>
        </w:rPr>
        <w:t xml:space="preserve">PROCEDURA APERTA </w:t>
      </w:r>
      <w:proofErr w:type="spellStart"/>
      <w:r>
        <w:rPr>
          <w:rFonts w:ascii="Times New Roman" w:hAnsi="Times New Roman" w:cs="Times New Roman"/>
        </w:rPr>
        <w:t>DI</w:t>
      </w:r>
      <w:proofErr w:type="spellEnd"/>
      <w:r>
        <w:rPr>
          <w:rFonts w:ascii="Times New Roman" w:hAnsi="Times New Roman" w:cs="Times New Roman"/>
        </w:rPr>
        <w:t xml:space="preserve"> GARA AI SENSI DELL’ART. 71 DEL </w:t>
      </w:r>
      <w:proofErr w:type="spellStart"/>
      <w:r>
        <w:rPr>
          <w:rFonts w:ascii="Times New Roman" w:hAnsi="Times New Roman" w:cs="Times New Roman"/>
        </w:rPr>
        <w:t>D.LGS.</w:t>
      </w:r>
      <w:proofErr w:type="spellEnd"/>
      <w:r>
        <w:rPr>
          <w:rFonts w:ascii="Times New Roman" w:hAnsi="Times New Roman" w:cs="Times New Roman"/>
        </w:rPr>
        <w:t xml:space="preserve"> N. 36 DEL 2023, PER L’AFFIDAMENTO DELL’APPALTO DEI LAVORI </w:t>
      </w:r>
      <w:proofErr w:type="spellStart"/>
      <w:r>
        <w:rPr>
          <w:rFonts w:ascii="Times New Roman" w:hAnsi="Times New Roman" w:cs="Times New Roman"/>
        </w:rPr>
        <w:t>DI</w:t>
      </w:r>
      <w:proofErr w:type="spellEnd"/>
      <w:r>
        <w:rPr>
          <w:rFonts w:ascii="Times New Roman" w:hAnsi="Times New Roman" w:cs="Times New Roman"/>
        </w:rPr>
        <w:t xml:space="preserve"> SISTEMAZIONE E MESSA IN SICUREZZA DELLA STRADA COMUNALE “ S. GIOVANNI- CESINE”. INTERVENTO FINANZIATO CON FONDI FSC 2</w:t>
      </w:r>
      <w:r>
        <w:rPr>
          <w:rFonts w:ascii="Times New Roman" w:hAnsi="Times New Roman" w:cs="Times New Roman"/>
          <w:sz w:val="28"/>
          <w:szCs w:val="28"/>
        </w:rPr>
        <w:t xml:space="preserve"> </w:t>
      </w:r>
      <w:bookmarkEnd w:id="0"/>
      <w:r>
        <w:rPr>
          <w:rFonts w:ascii="Times New Roman" w:hAnsi="Times New Roman" w:cs="Times New Roman"/>
        </w:rPr>
        <w:t xml:space="preserve"> </w:t>
      </w:r>
    </w:p>
    <w:p w:rsidR="00790D13" w:rsidRDefault="00790D13" w:rsidP="00790D13">
      <w:pPr>
        <w:spacing w:after="120"/>
        <w:jc w:val="both"/>
        <w:rPr>
          <w:rFonts w:ascii="Times New Roman" w:hAnsi="Times New Roman" w:cs="Times New Roman"/>
          <w:b/>
          <w:sz w:val="28"/>
          <w:szCs w:val="28"/>
        </w:rPr>
      </w:pPr>
      <w:r>
        <w:rPr>
          <w:rFonts w:ascii="Times New Roman" w:hAnsi="Times New Roman" w:cs="Times New Roman"/>
          <w:b/>
          <w:sz w:val="28"/>
          <w:szCs w:val="28"/>
        </w:rPr>
        <w:t>CUP H47H19001840002</w:t>
      </w:r>
    </w:p>
    <w:p w:rsidR="0076009E" w:rsidRPr="00B479CB" w:rsidRDefault="00790D13" w:rsidP="00790D13">
      <w:pPr>
        <w:spacing w:after="120"/>
        <w:jc w:val="both"/>
        <w:rPr>
          <w:rFonts w:ascii="Times New Roman" w:hAnsi="Times New Roman" w:cs="Times New Roman"/>
          <w:b/>
          <w:sz w:val="28"/>
          <w:szCs w:val="28"/>
        </w:rPr>
      </w:pPr>
      <w:r>
        <w:rPr>
          <w:rFonts w:ascii="Times New Roman" w:hAnsi="Times New Roman" w:cs="Times New Roman"/>
          <w:b/>
          <w:sz w:val="28"/>
          <w:szCs w:val="28"/>
        </w:rPr>
        <w:t>CIG A031CFC20E</w:t>
      </w:r>
      <w:r w:rsidR="00C10BF8" w:rsidRPr="00C10BF8">
        <w:rPr>
          <w:rFonts w:ascii="Times New Roman" w:hAnsi="Times New Roman" w:cs="Times New Roman"/>
          <w:b/>
          <w:bCs/>
          <w:noProof/>
          <w:sz w:val="32"/>
          <w:szCs w:val="32"/>
        </w:rPr>
        <w:pict>
          <v:line id="Connettore diritto 124" o:spid="_x0000_s1026" style="position:absolute;left:0;text-align:left;flip:y;z-index:251661312;visibility:visible;mso-position-horizontal-relative:text;mso-position-vertical-relative:text" from="1.25pt,49.7pt" to="395.2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RwwEAAMgDAAAOAAAAZHJzL2Uyb0RvYy54bWysU02P0zAQvSPxHyzfadIuu1pFTffQFVwQ&#10;VHzdvfa4sfCXxqZJ/z1jpw2IDwkhLpadmfdm3pvJ9mFylp0Akwm+5+tVyxl4GZTxx55/+vjqxT1n&#10;KQuvhA0een6GxB92z59tx9jBJgzBKkBGJD51Y+z5kHPsmibJAZxIqxDBU1AHdCLTE4+NQjESu7PN&#10;pm3vmjGgihgkpERfH+cg31V+rUHmd1onyMz2nHrL9cR6PpWz2W1Fd0QRByMvbYh/6MIJ46noQvUo&#10;smBf0fxC5YzEkILOKxlcE7Q2EqoGUrNuf1LzYRARqhYyJ8XFpvT/aOXb0wGZUTS7zUvOvHA0pH3w&#10;HnIOCEwZNHRjJUpejTF1BNn7A15eKR6wCJ80OqatiZ+JqlpB4thUnT4vTsOUmaSPt217c9/SQCTF&#10;7m5u6yCamaWwRUz5NQTHyqXn1vjig+jE6U3KVJlSryn0KF3NfdRbPlsoyda/B03aqN7cUd0q2Ftk&#10;J0H7oL6siybiqpkFoo21C6itJf8IuuQWGNRN+1vgkl0rBp8XoDM+4O+q5unaqp7zr6pnrUX2U1Dn&#10;OpVqB61LVXZZ7bKPP74r/PsPuPsGAAD//wMAUEsDBBQABgAIAAAAIQCOmcNk2wAAAAcBAAAPAAAA&#10;ZHJzL2Rvd25yZXYueG1sTI5NTsMwEIX3SNzBGiQ2FXUSlLSEOBWqxAYWQOEATjIkEfY4xG7q3p5h&#10;Bcv3o/e+ahetEQvOfnSkIF0nIJBa143UK/h4f7zZgvBBU6eNI1RwRg+7+vKi0mXnTvSGyyH0gkfI&#10;l1rBEMJUSunbAa32azchcfbpZqsDy7mX3axPPG6NzJKkkFaPxA+DnnA/YPt1OFoFTy+vq3MWi9X3&#10;Jm/2cdma+OyNUtdX8eEeRMAY/srwi8/oUDNT447UeWEUZDkXFdzmKQiON3cJGw0bRQqyruR//voH&#10;AAD//wMAUEsBAi0AFAAGAAgAAAAhALaDOJL+AAAA4QEAABMAAAAAAAAAAAAAAAAAAAAAAFtDb250&#10;ZW50X1R5cGVzXS54bWxQSwECLQAUAAYACAAAACEAOP0h/9YAAACUAQAACwAAAAAAAAAAAAAAAAAv&#10;AQAAX3JlbHMvLnJlbHNQSwECLQAUAAYACAAAACEA8P8F0cMBAADIAwAADgAAAAAAAAAAAAAAAAAu&#10;AgAAZHJzL2Uyb0RvYy54bWxQSwECLQAUAAYACAAAACEAjpnDZNsAAAAHAQAADwAAAAAAAAAAAAAA&#10;AAAdBAAAZHJzL2Rvd25yZXYueG1sUEsFBgAAAAAEAAQA8wAAACUFAAAAAA==&#10;" strokecolor="black [3040]"/>
        </w:pict>
      </w:r>
    </w:p>
    <w:p w:rsidR="0072627A" w:rsidRPr="00AA5655" w:rsidRDefault="00936BF2" w:rsidP="0072627A">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it-IT"/>
        </w:rPr>
      </w:pPr>
      <w:r w:rsidRPr="00AA5655">
        <w:rPr>
          <w:rFonts w:ascii="Times New Roman" w:eastAsia="Times New Roman" w:hAnsi="Times New Roman" w:cs="Times New Roman"/>
          <w:b/>
          <w:bCs/>
          <w:kern w:val="36"/>
          <w:sz w:val="24"/>
          <w:szCs w:val="24"/>
          <w:lang w:eastAsia="it-IT"/>
        </w:rPr>
        <w:t>I</w:t>
      </w:r>
      <w:r w:rsidR="0072627A" w:rsidRPr="00AA5655">
        <w:rPr>
          <w:rFonts w:ascii="Times New Roman" w:eastAsia="Times New Roman" w:hAnsi="Times New Roman" w:cs="Times New Roman"/>
          <w:b/>
          <w:bCs/>
          <w:kern w:val="36"/>
          <w:sz w:val="24"/>
          <w:szCs w:val="24"/>
          <w:lang w:eastAsia="it-IT"/>
        </w:rPr>
        <w:t>struzioni per la partecipazione ad una procedura di gara telematica</w:t>
      </w:r>
    </w:p>
    <w:p w:rsidR="0072627A" w:rsidRPr="00936BF2" w:rsidRDefault="00AF1F81" w:rsidP="0072627A">
      <w:pPr>
        <w:spacing w:before="100" w:beforeAutospacing="1" w:after="100" w:afterAutospacing="1" w:line="240" w:lineRule="auto"/>
        <w:rPr>
          <w:rFonts w:ascii="Times New Roman" w:eastAsia="Times New Roman" w:hAnsi="Times New Roman" w:cs="Times New Roman"/>
          <w:lang w:eastAsia="it-IT"/>
        </w:rPr>
      </w:pPr>
      <w:r w:rsidRPr="00936BF2">
        <w:rPr>
          <w:rFonts w:ascii="Times New Roman" w:hAnsi="Times New Roman" w:cs="Times New Roman"/>
          <w:b/>
        </w:rPr>
        <w:t>PIATTAFORMA TELEMATICA</w:t>
      </w:r>
    </w:p>
    <w:p w:rsidR="00AF1F81" w:rsidRPr="00936BF2" w:rsidRDefault="00AF1F81" w:rsidP="00AF1F81">
      <w:pPr>
        <w:autoSpaceDE w:val="0"/>
        <w:autoSpaceDN w:val="0"/>
        <w:adjustRightInd w:val="0"/>
        <w:spacing w:after="0"/>
        <w:ind w:firstLine="567"/>
        <w:rPr>
          <w:rFonts w:ascii="Times New Roman" w:hAnsi="Times New Roman" w:cs="Times New Roman"/>
        </w:rPr>
      </w:pPr>
      <w:bookmarkStart w:id="1" w:name="_GoBack"/>
      <w:bookmarkEnd w:id="1"/>
      <w:r w:rsidRPr="00936BF2">
        <w:rPr>
          <w:rFonts w:ascii="Times New Roman" w:hAnsi="Times New Roman" w:cs="Times New Roman"/>
        </w:rPr>
        <w:t xml:space="preserve">La gara si svolgerà esclusivamente attraverso l’utilizzazione di un sistema telematico conforme alle prescrizioni di cui all’art. 58 del </w:t>
      </w:r>
      <w:proofErr w:type="spellStart"/>
      <w:r w:rsidRPr="00936BF2">
        <w:rPr>
          <w:rFonts w:ascii="Times New Roman" w:hAnsi="Times New Roman" w:cs="Times New Roman"/>
        </w:rPr>
        <w:t>D.Lgs.</w:t>
      </w:r>
      <w:proofErr w:type="spellEnd"/>
      <w:r w:rsidRPr="00936BF2">
        <w:rPr>
          <w:rFonts w:ascii="Times New Roman" w:hAnsi="Times New Roman" w:cs="Times New Roman"/>
        </w:rPr>
        <w:t xml:space="preserve"> 50/2016</w:t>
      </w:r>
      <w:r w:rsidR="00F71C3A">
        <w:rPr>
          <w:rFonts w:ascii="Times New Roman" w:hAnsi="Times New Roman" w:cs="Times New Roman"/>
        </w:rPr>
        <w:t xml:space="preserve">, </w:t>
      </w:r>
      <w:r w:rsidR="00F71C3A" w:rsidRPr="00593D84">
        <w:rPr>
          <w:rFonts w:ascii="Times New Roman" w:hAnsi="Times New Roman" w:cs="Times New Roman"/>
        </w:rPr>
        <w:t>che continua</w:t>
      </w:r>
      <w:r w:rsidR="00F71C3A">
        <w:rPr>
          <w:rFonts w:ascii="Times New Roman" w:hAnsi="Times New Roman" w:cs="Times New Roman"/>
        </w:rPr>
        <w:t xml:space="preserve"> ad applicarsi fino al 31/12/2023.</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Per l’espletamento della presente procedura La Provincia di Benevento si avvale della Piattaforma telematica accessibile al seguente link https://provincia-benevento.acquistitelematici.it/, dove sono riportate le istruzioni per la registrazione e l’utilizzo della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è gratuita e non comporta in capo al Concorrente che la richiede, l’obbligo di presentare l’offerta, né alcun altro onere o impegno.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In caso di RTI/Consorzio/GEIE, è sufficiente la registrazione della capogruppo mandataria, senza che sia necessaria la registrazione di tutti i soggetti facenti parte dell’RTI/Consorzio/GEIE o dell’aggregazione di imprese </w:t>
      </w:r>
      <w:proofErr w:type="spellStart"/>
      <w:r w:rsidRPr="00936BF2">
        <w:rPr>
          <w:rFonts w:ascii="Times New Roman" w:hAnsi="Times New Roman" w:cs="Times New Roman"/>
        </w:rPr>
        <w:t>retiste</w:t>
      </w:r>
      <w:proofErr w:type="spellEnd"/>
      <w:r w:rsidRPr="00936BF2">
        <w:rPr>
          <w:rFonts w:ascii="Times New Roman" w:hAnsi="Times New Roman" w:cs="Times New Roman"/>
        </w:rPr>
        <w:t xml:space="preserv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Salvo malfunzionamenti delle reti, dell’infrastruttura e delle tecnologie di comunicazione, la procedura di Registrazione è automatica ed avviene in tempi rapidi. In ogni caso, al fine di poter rispettare i termini previsti per l’invio delle offerte e di prevenire eventuali malfunzionamenti, si consiglia di procedere alla registrazione con congruo anticipo, prima della presentazione dell’offerta.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L’utenza creata in sede di registrazione è necessaria per ogni successivo accesso alle fasi telematiche della procedura (presentazione, analisi, valutazione ed aggiudicazione delle offerte, oltre che le comunicazioni e gli scambi di informazioni). L’utente è tenuto a non diffondere a terzi la chiave di accesso (</w:t>
      </w:r>
      <w:proofErr w:type="spellStart"/>
      <w:r w:rsidRPr="00936BF2">
        <w:rPr>
          <w:rFonts w:ascii="Times New Roman" w:hAnsi="Times New Roman" w:cs="Times New Roman"/>
        </w:rPr>
        <w:t>user</w:t>
      </w:r>
      <w:proofErr w:type="spellEnd"/>
      <w:r w:rsidRPr="00936BF2">
        <w:rPr>
          <w:rFonts w:ascii="Times New Roman" w:hAnsi="Times New Roman" w:cs="Times New Roman"/>
        </w:rPr>
        <w:t xml:space="preserve"> </w:t>
      </w:r>
      <w:proofErr w:type="spellStart"/>
      <w:r w:rsidRPr="00936BF2">
        <w:rPr>
          <w:rFonts w:ascii="Times New Roman" w:hAnsi="Times New Roman" w:cs="Times New Roman"/>
        </w:rPr>
        <w:t>id</w:t>
      </w:r>
      <w:proofErr w:type="spellEnd"/>
      <w:r w:rsidRPr="00936BF2">
        <w:rPr>
          <w:rFonts w:ascii="Times New Roman" w:hAnsi="Times New Roman" w:cs="Times New Roman"/>
        </w:rPr>
        <w:t xml:space="preserve"> e password) a mezzo della quale verrà identificato dalla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Il concorrente ottiene l’utenza attraverso la registrazione dei dati del legale rappresentante, ovvero del procuratore (generale o speciale) abilitato a presentare 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Con la registrazione e, comunque, con la presentazione dell’offerta, il concorrente si obbliga a dare per valido l’operato compiuto dai titolari e/o utilizzatori delle utenze riconducibili al concorrente medesimo; ogni azione da questi compiuta all’interno della Piattaforma, pertanto, si intenderà direttamente imputabile al Concorrente registrato. </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spacing w:after="0"/>
        <w:outlineLvl w:val="0"/>
        <w:rPr>
          <w:rFonts w:ascii="Times New Roman" w:hAnsi="Times New Roman" w:cs="Times New Roman"/>
          <w:b/>
        </w:rPr>
      </w:pPr>
      <w:r w:rsidRPr="00936BF2">
        <w:rPr>
          <w:rFonts w:ascii="Times New Roman" w:hAnsi="Times New Roman" w:cs="Times New Roman"/>
          <w:b/>
        </w:rPr>
        <w:t xml:space="preserve">ISTRUZIONI PER LA PARTECIPAZIONE AD UNA PROCEDURA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GARA TELEMATICA</w:t>
      </w:r>
    </w:p>
    <w:p w:rsidR="00AF1F81" w:rsidRPr="00936BF2" w:rsidRDefault="00AF1F81" w:rsidP="00AF1F81">
      <w:pPr>
        <w:spacing w:after="0"/>
        <w:ind w:firstLine="426"/>
        <w:outlineLvl w:val="1"/>
        <w:rPr>
          <w:rFonts w:ascii="Times New Roman" w:hAnsi="Times New Roman" w:cs="Times New Roman"/>
        </w:rPr>
      </w:pPr>
      <w:r w:rsidRPr="00936BF2">
        <w:rPr>
          <w:rFonts w:ascii="Times New Roman" w:hAnsi="Times New Roman" w:cs="Times New Roman"/>
        </w:rPr>
        <w:t>Requisiti informatici per partecipare all’appalto:</w:t>
      </w:r>
    </w:p>
    <w:p w:rsidR="00AF1F81" w:rsidRPr="00936BF2" w:rsidRDefault="00AF1F81" w:rsidP="00AF1F81">
      <w:pPr>
        <w:spacing w:after="0"/>
        <w:ind w:firstLine="426"/>
        <w:jc w:val="both"/>
        <w:rPr>
          <w:rFonts w:ascii="Times New Roman" w:hAnsi="Times New Roman" w:cs="Times New Roman"/>
        </w:rPr>
      </w:pPr>
      <w:r w:rsidRPr="00936BF2">
        <w:rPr>
          <w:rFonts w:ascii="Times New Roman" w:hAnsi="Times New Roman" w:cs="Times New Roman"/>
        </w:rPr>
        <w:t>Al fine di partecipare alla presente procedura è necessario essere in possesso, oltre che dei requisiti menzionati nella documentazione di gara, anche dei seguenti requisiti informatici:</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Configurazione hardware minima per l’accesso al sistema:</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Memoria Ram 1 GB o superiore</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Scheda grafica e memoria </w:t>
      </w:r>
      <w:proofErr w:type="spellStart"/>
      <w:r w:rsidRPr="00936BF2">
        <w:rPr>
          <w:rFonts w:ascii="Times New Roman" w:hAnsi="Times New Roman" w:cs="Times New Roman"/>
        </w:rPr>
        <w:t>on-board</w:t>
      </w:r>
      <w:proofErr w:type="spellEnd"/>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Monitor di risoluzione 1024X768 pixel o superiori</w:t>
      </w:r>
    </w:p>
    <w:p w:rsidR="00AF1F81" w:rsidRPr="00936BF2" w:rsidRDefault="00AF1F81" w:rsidP="00AF1F81">
      <w:pPr>
        <w:numPr>
          <w:ilvl w:val="1"/>
          <w:numId w:val="3"/>
        </w:numPr>
        <w:spacing w:after="0" w:line="240" w:lineRule="auto"/>
        <w:jc w:val="both"/>
        <w:rPr>
          <w:rFonts w:ascii="Times New Roman" w:hAnsi="Times New Roman" w:cs="Times New Roman"/>
          <w:lang w:val="en-US"/>
        </w:rPr>
      </w:pPr>
      <w:proofErr w:type="spellStart"/>
      <w:r w:rsidRPr="00936BF2">
        <w:rPr>
          <w:rFonts w:ascii="Times New Roman" w:hAnsi="Times New Roman" w:cs="Times New Roman"/>
          <w:lang w:val="en-US"/>
        </w:rPr>
        <w:t>Accesso</w:t>
      </w:r>
      <w:proofErr w:type="spellEnd"/>
      <w:r w:rsidRPr="00936BF2">
        <w:rPr>
          <w:rFonts w:ascii="Times New Roman" w:hAnsi="Times New Roman" w:cs="Times New Roman"/>
          <w:lang w:val="en-US"/>
        </w:rPr>
        <w:t xml:space="preserve"> ad internet ADSL a 640 Kbit/s</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Tutti gli strumenti necessari al funzionamento di una normale postazione (es. tastiere, mouse, video, stampante, etc.).</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Browser per la navigazione su internet fra quelli riportati alla seguente pagina: https://www.digitalpa.it/browser-supportati.html</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Possesso di software normalmente utilizzati per l’editing e la lettura nei documenti tipo (elenco indicativo): MS Office, Open Office o Libre Office, Acrobat </w:t>
      </w:r>
      <w:proofErr w:type="spellStart"/>
      <w:r w:rsidRPr="00936BF2">
        <w:rPr>
          <w:rFonts w:ascii="Times New Roman" w:hAnsi="Times New Roman" w:cs="Times New Roman"/>
        </w:rPr>
        <w:t>Reader</w:t>
      </w:r>
      <w:proofErr w:type="spellEnd"/>
      <w:r w:rsidRPr="00936BF2">
        <w:rPr>
          <w:rFonts w:ascii="Times New Roman" w:hAnsi="Times New Roman" w:cs="Times New Roman"/>
        </w:rPr>
        <w:t xml:space="preserve"> o altro lettore documenti PDF.</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Certificato di firma digitale in corso di validità: i titolari e/o legali rappresentanti o procuratori degli operatori economici che intendono partecipare all’appalto devono essere in possesso di un certificato di firma digitale in corso di validità rilasciato da un organismo incluso nell’elenco pubblico dei certificatori tenuto da </w:t>
      </w:r>
      <w:proofErr w:type="spellStart"/>
      <w:r w:rsidRPr="00936BF2">
        <w:rPr>
          <w:rFonts w:ascii="Times New Roman" w:hAnsi="Times New Roman" w:cs="Times New Roman"/>
        </w:rPr>
        <w:t>AgID</w:t>
      </w:r>
      <w:proofErr w:type="spellEnd"/>
      <w:r w:rsidRPr="00936BF2">
        <w:rPr>
          <w:rFonts w:ascii="Times New Roman" w:hAnsi="Times New Roman" w:cs="Times New Roman"/>
        </w:rPr>
        <w:t>, secondo quanto previsto dal Codice di Amministrazione Digitale (art. 29 comma 1) e specificato dal DPCM 30 marzo 2009 nonché del relativo software per la visualizzazione e la firma dei documenti digitali, nonché di marche temporali.</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autoSpaceDE w:val="0"/>
        <w:autoSpaceDN w:val="0"/>
        <w:adjustRightInd w:val="0"/>
        <w:spacing w:after="0"/>
        <w:jc w:val="both"/>
        <w:rPr>
          <w:rFonts w:ascii="Times New Roman" w:hAnsi="Times New Roman" w:cs="Times New Roman"/>
          <w:b/>
        </w:rPr>
      </w:pPr>
      <w:r w:rsidRPr="00936BF2">
        <w:rPr>
          <w:rFonts w:ascii="Times New Roman" w:hAnsi="Times New Roman" w:cs="Times New Roman"/>
          <w:b/>
        </w:rPr>
        <w:t xml:space="preserve">REGISTRAZIONE SULLA PIATTAFORMA TELEMATICA.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dovrà essere effettuata con le modalità sopra indicate.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Tutte le comunicazioni nell’ambito della presente procedura di gara avverranno mediante spedizione di messaggi di posta elettronica certificata (PEC). Le comunicazioni ai concorrenti si danno per eseguite con la spedizione effettuata alla casella PEC indicata dal concorrente in sede di registrazione alla piattaforma telematica. Le comunicazioni sono replicate sul sito nell’area comunicazioni riservata al singolo concorrente.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Il concorrente si impegna a comunicare eventuali cambiamenti di indirizzo di PEC. In assenza di tale comunicazione l’Appaltante e il Gestore della Piattaforma Telematica non sono ritenuti responsabili dell’avvenuta mancanza di comunicazioni. </w:t>
      </w:r>
    </w:p>
    <w:p w:rsidR="00AF1F81" w:rsidRPr="00936BF2" w:rsidRDefault="00AF1F81" w:rsidP="00AF1F81">
      <w:pPr>
        <w:spacing w:after="0"/>
        <w:ind w:firstLine="567"/>
        <w:jc w:val="both"/>
        <w:outlineLvl w:val="0"/>
        <w:rPr>
          <w:rFonts w:ascii="Times New Roman" w:hAnsi="Times New Roman" w:cs="Times New Roman"/>
        </w:rPr>
      </w:pPr>
      <w:r w:rsidRPr="00936BF2">
        <w:rPr>
          <w:rFonts w:ascii="Times New Roman" w:hAnsi="Times New Roman" w:cs="Times New Roman"/>
        </w:rPr>
        <w:t>Eventuali comunicazioni dell’Appaltante di interesse generale, inerenti la documentazione di gara o relative a chiarimenti, verranno pubblicate sulla Piattaforma nell’area riservata alle gare.</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Per un supporto nella fase di esperimento della gara e per assistenza operativa per la partecipazione è possibile contattare il gestore della piattaforma </w:t>
      </w:r>
      <w:proofErr w:type="spellStart"/>
      <w:r w:rsidRPr="00936BF2">
        <w:rPr>
          <w:rFonts w:ascii="Times New Roman" w:hAnsi="Times New Roman" w:cs="Times New Roman"/>
        </w:rPr>
        <w:t>Digital</w:t>
      </w:r>
      <w:proofErr w:type="spellEnd"/>
      <w:r w:rsidRPr="00936BF2">
        <w:rPr>
          <w:rFonts w:ascii="Times New Roman" w:hAnsi="Times New Roman" w:cs="Times New Roman"/>
        </w:rPr>
        <w:t xml:space="preserve"> PA Srl, accedendo al link https://provincia-benevento.acquistitelematici.it/helpdesk aprendo un TICKET.</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Con la partecipazione alla gara gli operatori economici dichiarano  di aver preso atto ed accettato - con la registrazione a sistema, il Regolamento relativo ai termini e alle condizioni di utilizzo della piattaforma di </w:t>
      </w:r>
      <w:proofErr w:type="spellStart"/>
      <w:r w:rsidRPr="00936BF2">
        <w:rPr>
          <w:rFonts w:ascii="Times New Roman" w:hAnsi="Times New Roman" w:cs="Times New Roman"/>
        </w:rPr>
        <w:t>e-procurement</w:t>
      </w:r>
      <w:proofErr w:type="spellEnd"/>
      <w:r w:rsidRPr="00936BF2">
        <w:rPr>
          <w:rFonts w:ascii="Times New Roman" w:hAnsi="Times New Roman" w:cs="Times New Roman"/>
        </w:rPr>
        <w:t xml:space="preserve"> DIGITAL PA, ove si svolge la gara.</w:t>
      </w:r>
    </w:p>
    <w:p w:rsidR="00AF1F81" w:rsidRPr="00936BF2" w:rsidRDefault="00AF1F81" w:rsidP="00AF1F81">
      <w:pPr>
        <w:spacing w:after="0"/>
        <w:jc w:val="both"/>
        <w:rPr>
          <w:rFonts w:ascii="Times New Roman" w:hAnsi="Times New Roman" w:cs="Times New Roman"/>
          <w:b/>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t xml:space="preserve">COMUNICAZIONI </w:t>
      </w:r>
    </w:p>
    <w:p w:rsidR="00AF1F81" w:rsidRDefault="002646A1" w:rsidP="00AF1F81">
      <w:pPr>
        <w:spacing w:after="0"/>
        <w:ind w:firstLine="567"/>
        <w:jc w:val="both"/>
        <w:rPr>
          <w:rFonts w:ascii="Times New Roman" w:hAnsi="Times New Roman" w:cs="Times New Roman"/>
          <w:bCs/>
          <w:color w:val="000000"/>
        </w:rPr>
      </w:pPr>
      <w:r w:rsidRPr="00422413">
        <w:rPr>
          <w:rFonts w:ascii="Times New Roman" w:hAnsi="Times New Roman" w:cs="Times New Roman"/>
        </w:rPr>
        <w:t>Tutte le comunicazioni e gli scambi di informazioni sono eseguiti utilizzando mezzi di comunicazione elettronici. Le comunicazioni tra stazione appaltante e operatori economici avvengono tramite la Piattaforma e sono accessibili nell’Area Riservata dell’Operatore Economico. È onere esclusivo dell’operatore economico prenderne visione</w:t>
      </w:r>
      <w:r w:rsidR="00AF1F81" w:rsidRPr="00936BF2">
        <w:rPr>
          <w:rFonts w:ascii="Times New Roman" w:hAnsi="Times New Roman" w:cs="Times New Roman"/>
          <w:bCs/>
          <w:color w:val="000000"/>
        </w:rPr>
        <w:t xml:space="preserve">. L’Operatore Economico e la Amministrazione Aggiudicatrice si impegnano ad utilizzare l’Area Messaggistica unicamente per comunicazioni relative alle operazioni compiute nel Sistema di </w:t>
      </w:r>
      <w:proofErr w:type="spellStart"/>
      <w:r w:rsidR="00AF1F81" w:rsidRPr="00936BF2">
        <w:rPr>
          <w:rFonts w:ascii="Times New Roman" w:hAnsi="Times New Roman" w:cs="Times New Roman"/>
          <w:bCs/>
          <w:color w:val="000000"/>
        </w:rPr>
        <w:t>e-Procurement</w:t>
      </w:r>
      <w:proofErr w:type="spellEnd"/>
      <w:r w:rsidR="00AF1F81" w:rsidRPr="00936BF2">
        <w:rPr>
          <w:rFonts w:ascii="Times New Roman" w:hAnsi="Times New Roman" w:cs="Times New Roman"/>
          <w:bCs/>
          <w:color w:val="000000"/>
        </w:rPr>
        <w:t>.</w:t>
      </w:r>
    </w:p>
    <w:p w:rsidR="002646A1" w:rsidRPr="00936BF2" w:rsidRDefault="002646A1" w:rsidP="002646A1">
      <w:pPr>
        <w:spacing w:after="0"/>
        <w:ind w:firstLine="567"/>
        <w:jc w:val="both"/>
        <w:rPr>
          <w:rFonts w:ascii="Times New Roman" w:hAnsi="Times New Roman" w:cs="Times New Roman"/>
          <w:bCs/>
          <w:color w:val="000000"/>
        </w:rPr>
      </w:pPr>
      <w:r w:rsidRPr="002646A1">
        <w:rPr>
          <w:rFonts w:ascii="Times New Roman" w:hAnsi="Times New Roman" w:cs="Times New Roman"/>
          <w:bCs/>
          <w:color w:val="000000"/>
        </w:rPr>
        <w:t xml:space="preserve">Le comunicazioni relative: a) all'aggiudicazione; b) all'esclusione; c) alla decisione di non aggiudicare l’appalto; d) alla data di avvenuta stipulazione del contratto con l'aggiudicatario; e) all’attivazione del soccorso istruttorio; f) al </w:t>
      </w:r>
      <w:proofErr w:type="spellStart"/>
      <w:r w:rsidRPr="002646A1">
        <w:rPr>
          <w:rFonts w:ascii="Times New Roman" w:hAnsi="Times New Roman" w:cs="Times New Roman"/>
          <w:bCs/>
          <w:color w:val="000000"/>
        </w:rPr>
        <w:t>subprocedimento</w:t>
      </w:r>
      <w:proofErr w:type="spellEnd"/>
      <w:r w:rsidRPr="002646A1">
        <w:rPr>
          <w:rFonts w:ascii="Times New Roman" w:hAnsi="Times New Roman" w:cs="Times New Roman"/>
          <w:bCs/>
          <w:color w:val="000000"/>
        </w:rPr>
        <w:t xml:space="preserve"> di verifica dell’anomalia dell’offerta anomala; avvengono utilizzando il domicilio digitale utilizzato per la presentazione dell’offerta. In caso di malfunzionamento </w:t>
      </w:r>
      <w:r w:rsidRPr="002646A1">
        <w:rPr>
          <w:rFonts w:ascii="Times New Roman" w:hAnsi="Times New Roman" w:cs="Times New Roman"/>
          <w:bCs/>
          <w:color w:val="000000"/>
        </w:rPr>
        <w:lastRenderedPageBreak/>
        <w:t xml:space="preserve">della piattaforma, la stazione appaltante provvederà all’invio di qualsiasi comunicazione al domicilio digitale presente negli indici di cui ai richiamati articoli 6-bis,6-ter, 6 </w:t>
      </w:r>
      <w:proofErr w:type="spellStart"/>
      <w:r w:rsidRPr="002646A1">
        <w:rPr>
          <w:rFonts w:ascii="Times New Roman" w:hAnsi="Times New Roman" w:cs="Times New Roman"/>
          <w:bCs/>
          <w:color w:val="000000"/>
        </w:rPr>
        <w:t>quater</w:t>
      </w:r>
      <w:proofErr w:type="spellEnd"/>
      <w:r w:rsidRPr="002646A1">
        <w:rPr>
          <w:rFonts w:ascii="Times New Roman" w:hAnsi="Times New Roman" w:cs="Times New Roman"/>
          <w:bCs/>
          <w:color w:val="000000"/>
        </w:rPr>
        <w:t xml:space="preserve"> del decreto legislativo n.82/05. </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La S.A. declina ogni responsabilità per il tardivo o mancato recapito delle comunicazioni.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Le comunicazioni inviate dall’Amministrazione Aggiudicatrice all’Operatore Economico vengono notificate anche</w:t>
      </w:r>
      <w:r w:rsidR="006510A4">
        <w:rPr>
          <w:rFonts w:ascii="Times New Roman" w:hAnsi="Times New Roman" w:cs="Times New Roman"/>
          <w:bCs/>
          <w:color w:val="000000"/>
        </w:rPr>
        <w:t xml:space="preserve"> al</w:t>
      </w:r>
      <w:r w:rsidR="006510A4" w:rsidRPr="002646A1">
        <w:rPr>
          <w:rFonts w:ascii="Times New Roman" w:hAnsi="Times New Roman" w:cs="Times New Roman"/>
          <w:bCs/>
          <w:color w:val="000000"/>
        </w:rPr>
        <w:t xml:space="preserve"> domicilio digitale utilizzato per la presentazione dell’offerta</w:t>
      </w:r>
      <w:r w:rsidR="006510A4" w:rsidRPr="00936BF2">
        <w:rPr>
          <w:rFonts w:ascii="Times New Roman" w:hAnsi="Times New Roman" w:cs="Times New Roman"/>
          <w:bCs/>
          <w:color w:val="000000"/>
        </w:rPr>
        <w:t xml:space="preserve"> </w:t>
      </w:r>
      <w:r w:rsidRPr="00936BF2">
        <w:rPr>
          <w:rFonts w:ascii="Times New Roman" w:hAnsi="Times New Roman" w:cs="Times New Roman"/>
          <w:bCs/>
          <w:color w:val="000000"/>
        </w:rPr>
        <w:t>dichiarato dall’Operatore Economico stesso, il quale è tenuto comunque a rispondere tramite l’Area Messaggistica del sistema, fatte salve eventuali diverse indicazioni dell’Amministrazione.</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Eventuali integrazioni alla documentazione di gara saranno pubblicate sul sito istituzionale della S.A. e nell’apposita sezione “Documentazione di gara” di</w:t>
      </w:r>
      <w:r w:rsidRPr="00936BF2">
        <w:rPr>
          <w:rFonts w:ascii="Times New Roman" w:hAnsi="Times New Roman" w:cs="Times New Roman"/>
        </w:rPr>
        <w:t xml:space="preserve"> https://provincia-benevento.acquistitelematici.it/</w:t>
      </w:r>
      <w:r w:rsidRPr="00936BF2">
        <w:rPr>
          <w:rFonts w:ascii="Times New Roman" w:hAnsi="Times New Roman" w:cs="Times New Roman"/>
          <w:bCs/>
          <w:color w:val="000000"/>
        </w:rPr>
        <w:t xml:space="preserve">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In caso di temporanea indisponibilità del Sistema, relativamente all’Area Messaggistica, sarà ammissibile effettuare le comunicazioni tramite gli altri recapiti indicati dall’Amministrazione Aggiudicatrice e dall’Operatore Economico.</w:t>
      </w:r>
    </w:p>
    <w:p w:rsidR="000A628F" w:rsidRPr="00936BF2" w:rsidRDefault="000A628F" w:rsidP="000A628F">
      <w:pPr>
        <w:spacing w:after="0"/>
        <w:ind w:firstLine="567"/>
        <w:jc w:val="both"/>
        <w:rPr>
          <w:rFonts w:ascii="Times New Roman" w:hAnsi="Times New Roman" w:cs="Times New Roman"/>
          <w:bCs/>
          <w:color w:val="000000"/>
        </w:rPr>
      </w:pPr>
      <w:r w:rsidRPr="002646A1">
        <w:rPr>
          <w:rFonts w:ascii="Times New Roman" w:hAnsi="Times New Roman" w:cs="Times New Roman"/>
          <w:bCs/>
          <w:color w:val="000000"/>
        </w:rPr>
        <w:t xml:space="preserve">In caso di raggruppamenti temporanei, GEIE, aggregazioni di rete o consorzi ordinari, anche se non ancora costituiti formalmente, gli operatori economici raggruppati, aggregati o consorziati eleggono domicilio digitale presso il mandatario/capofila al fine della ricezione delle comunicazioni relative alla presente procedura. In caso di consorzi di cui all’art. 65 lett. b), c), d) del Codice, la comunicazione recapitata nei modi sopra indicati al consorzio si intende validamente resa a tutte le consorziate. In caso di </w:t>
      </w:r>
      <w:proofErr w:type="spellStart"/>
      <w:r w:rsidRPr="002646A1">
        <w:rPr>
          <w:rFonts w:ascii="Times New Roman" w:hAnsi="Times New Roman" w:cs="Times New Roman"/>
          <w:bCs/>
          <w:color w:val="000000"/>
        </w:rPr>
        <w:t>avvalimento</w:t>
      </w:r>
      <w:proofErr w:type="spellEnd"/>
      <w:r w:rsidRPr="002646A1">
        <w:rPr>
          <w:rFonts w:ascii="Times New Roman" w:hAnsi="Times New Roman" w:cs="Times New Roman"/>
          <w:bCs/>
          <w:color w:val="000000"/>
        </w:rPr>
        <w:t>, la comunicazione recapitata all’offerente nei modi sopra indicati si intende validamente resa a tutti gli operatori economici ausiliari.</w:t>
      </w:r>
    </w:p>
    <w:p w:rsidR="00AF1F81" w:rsidRPr="00936BF2" w:rsidRDefault="00AF1F81" w:rsidP="00AF1F81">
      <w:pPr>
        <w:autoSpaceDE w:val="0"/>
        <w:autoSpaceDN w:val="0"/>
        <w:adjustRightInd w:val="0"/>
        <w:spacing w:after="0"/>
        <w:jc w:val="both"/>
        <w:rPr>
          <w:rFonts w:ascii="Times New Roman" w:hAnsi="Times New Roman" w:cs="Times New Roman"/>
          <w:bCs/>
          <w:color w:val="000000"/>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t xml:space="preserve">CHIARIMENTI </w:t>
      </w:r>
    </w:p>
    <w:p w:rsidR="00F71C3A" w:rsidRPr="00F71C3A" w:rsidRDefault="00F71C3A" w:rsidP="00525BDD">
      <w:pPr>
        <w:spacing w:after="0"/>
        <w:ind w:firstLine="567"/>
        <w:jc w:val="both"/>
        <w:rPr>
          <w:rFonts w:ascii="Times New Roman" w:hAnsi="Times New Roman" w:cs="Times New Roman"/>
          <w:bCs/>
          <w:color w:val="000000"/>
        </w:rPr>
      </w:pPr>
      <w:r w:rsidRPr="00F71C3A">
        <w:rPr>
          <w:rFonts w:ascii="Times New Roman" w:hAnsi="Times New Roman" w:cs="Times New Roman"/>
          <w:bCs/>
          <w:color w:val="000000"/>
        </w:rPr>
        <w:t xml:space="preserve">É possibile ottenere chiarimenti sulla presente procedura mediante la proposizione di quesiti scritti da inoltrare mediante la funzionalità “Chiarimenti”  sul Portale Acquisti, </w:t>
      </w:r>
      <w:hyperlink r:id="rId6" w:history="1">
        <w:r w:rsidRPr="00F71C3A">
          <w:rPr>
            <w:rFonts w:ascii="Times New Roman" w:hAnsi="Times New Roman" w:cs="Times New Roman"/>
            <w:bCs/>
            <w:color w:val="000000"/>
          </w:rPr>
          <w:t>https://provincia-benevento.acquistitelematici.it</w:t>
        </w:r>
      </w:hyperlink>
      <w:r w:rsidRPr="00F71C3A">
        <w:rPr>
          <w:rFonts w:ascii="Times New Roman" w:hAnsi="Times New Roman" w:cs="Times New Roman"/>
          <w:bCs/>
          <w:color w:val="000000"/>
        </w:rPr>
        <w:t>. almeno cinque giorni prima della scadenza del termine fissato per la presentazione delle offerte.</w:t>
      </w:r>
    </w:p>
    <w:p w:rsidR="00F71C3A" w:rsidRPr="00F71C3A" w:rsidRDefault="00F71C3A" w:rsidP="00525BDD">
      <w:pPr>
        <w:spacing w:after="0"/>
        <w:ind w:firstLine="567"/>
        <w:jc w:val="both"/>
        <w:rPr>
          <w:rFonts w:ascii="Times New Roman" w:hAnsi="Times New Roman" w:cs="Times New Roman"/>
          <w:bCs/>
          <w:color w:val="000000"/>
        </w:rPr>
      </w:pPr>
      <w:r w:rsidRPr="00F71C3A">
        <w:rPr>
          <w:rFonts w:ascii="Times New Roman" w:hAnsi="Times New Roman" w:cs="Times New Roman"/>
          <w:bCs/>
          <w:color w:val="000000"/>
        </w:rPr>
        <w:t xml:space="preserve">Le richieste di chiarimenti devono essere formulate esclusivamente in lingua italiana. Ai sensi dell’art. 88 comma 3 del Codice, le risposte a tutte le richieste presentate in tempo utile verranno fornite almeno quattro giorni prima della scadenza del termine fissato per la presentazione delle offerte, mediante pubblicazione in forma anonima sul Portale Acquisti, </w:t>
      </w:r>
      <w:hyperlink r:id="rId7" w:history="1">
        <w:r w:rsidRPr="00F71C3A">
          <w:rPr>
            <w:rFonts w:ascii="Times New Roman" w:hAnsi="Times New Roman" w:cs="Times New Roman"/>
            <w:bCs/>
            <w:color w:val="000000"/>
          </w:rPr>
          <w:t>https://provincia-benevento.acquistitelematici.it</w:t>
        </w:r>
      </w:hyperlink>
      <w:r w:rsidRPr="00F71C3A">
        <w:rPr>
          <w:rFonts w:ascii="Times New Roman" w:hAnsi="Times New Roman" w:cs="Times New Roman"/>
          <w:bCs/>
          <w:color w:val="000000"/>
        </w:rPr>
        <w:t>.</w:t>
      </w:r>
    </w:p>
    <w:p w:rsidR="00F71C3A" w:rsidRPr="00F71C3A" w:rsidRDefault="00F71C3A" w:rsidP="00525BDD">
      <w:pPr>
        <w:spacing w:after="120"/>
        <w:ind w:firstLine="567"/>
        <w:jc w:val="both"/>
        <w:rPr>
          <w:rFonts w:ascii="Times New Roman" w:hAnsi="Times New Roman" w:cs="Times New Roman"/>
          <w:bCs/>
          <w:color w:val="000000"/>
        </w:rPr>
      </w:pPr>
      <w:r w:rsidRPr="00F71C3A">
        <w:rPr>
          <w:rFonts w:ascii="Times New Roman" w:hAnsi="Times New Roman" w:cs="Times New Roman"/>
          <w:bCs/>
          <w:color w:val="000000"/>
        </w:rPr>
        <w:t>Non sono ammessi chiarimenti telefonici.</w:t>
      </w:r>
    </w:p>
    <w:p w:rsidR="00AF1F81" w:rsidRPr="00936BF2" w:rsidRDefault="00AF1F81" w:rsidP="00AF1F81">
      <w:pPr>
        <w:spacing w:after="0"/>
        <w:jc w:val="both"/>
        <w:rPr>
          <w:rFonts w:ascii="Times New Roman" w:hAnsi="Times New Roman" w:cs="Times New Roman"/>
          <w:b/>
        </w:rPr>
      </w:pPr>
      <w:r w:rsidRPr="00936BF2">
        <w:rPr>
          <w:rFonts w:ascii="Times New Roman" w:hAnsi="Times New Roman" w:cs="Times New Roman"/>
          <w:b/>
        </w:rPr>
        <w:t xml:space="preserve">MODALITÀ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w:t>
      </w:r>
      <w:r w:rsidRPr="00525BDD">
        <w:rPr>
          <w:rFonts w:ascii="Times New Roman" w:hAnsi="Times New Roman" w:cs="Times New Roman"/>
          <w:b/>
          <w:bCs/>
          <w:color w:val="000000"/>
        </w:rPr>
        <w:t>PRESENTAZIONE DELL’OFFERTA:</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La gara si svolgerà in forma telematica ex art. 40 del D.lgs. n. 50/2016</w:t>
      </w:r>
      <w:r w:rsidR="00A02C33">
        <w:rPr>
          <w:rFonts w:ascii="Times New Roman" w:eastAsia="Calibri" w:hAnsi="Times New Roman" w:cs="Times New Roman"/>
        </w:rPr>
        <w:t>, che continua ad applicarsi fino al 31/12/2023 ai sensi dell’art.225, co</w:t>
      </w:r>
      <w:proofErr w:type="spellStart"/>
      <w:r w:rsidR="00A02C33">
        <w:rPr>
          <w:rFonts w:ascii="Times New Roman" w:eastAsia="Calibri" w:hAnsi="Times New Roman" w:cs="Times New Roman"/>
        </w:rPr>
        <w:t>.2</w:t>
      </w:r>
      <w:proofErr w:type="spellEnd"/>
      <w:r w:rsidR="00A02C33">
        <w:rPr>
          <w:rFonts w:ascii="Times New Roman" w:eastAsia="Calibri" w:hAnsi="Times New Roman" w:cs="Times New Roman"/>
        </w:rPr>
        <w:t xml:space="preserve"> del D. </w:t>
      </w:r>
      <w:proofErr w:type="spellStart"/>
      <w:r w:rsidR="00A02C33">
        <w:rPr>
          <w:rFonts w:ascii="Times New Roman" w:eastAsia="Calibri" w:hAnsi="Times New Roman" w:cs="Times New Roman"/>
        </w:rPr>
        <w:t>Lgs</w:t>
      </w:r>
      <w:proofErr w:type="spellEnd"/>
      <w:r w:rsidR="00A02C33">
        <w:rPr>
          <w:rFonts w:ascii="Times New Roman" w:eastAsia="Calibri" w:hAnsi="Times New Roman" w:cs="Times New Roman"/>
        </w:rPr>
        <w:t>. 36/2023</w:t>
      </w:r>
      <w:r w:rsidRPr="00936BF2">
        <w:rPr>
          <w:rFonts w:ascii="Times New Roman" w:eastAsia="Calibri" w:hAnsi="Times New Roman" w:cs="Times New Roman"/>
        </w:rPr>
        <w:t xml:space="preserve"> mediante accesso alla piattaforma </w:t>
      </w:r>
      <w:proofErr w:type="spellStart"/>
      <w:r w:rsidRPr="00936BF2">
        <w:rPr>
          <w:rFonts w:ascii="Times New Roman" w:eastAsia="Calibri" w:hAnsi="Times New Roman" w:cs="Times New Roman"/>
        </w:rPr>
        <w:t>e-procurement</w:t>
      </w:r>
      <w:proofErr w:type="spellEnd"/>
      <w:r w:rsidRPr="00936BF2">
        <w:rPr>
          <w:rFonts w:ascii="Times New Roman" w:eastAsia="Calibri" w:hAnsi="Times New Roman" w:cs="Times New Roman"/>
        </w:rPr>
        <w:t xml:space="preserve"> link https://provincia-benevento.acquistitelematici.it/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I documenti amministrativi, tecnici ed economici devono essere inseriti a sistema entro il termine perentorio indicato nel bando di gara, pena la non ammissione alla procedura.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documentazione amministrativa ed economica deve essere firmata digitalmente entro il termine sopra indicato.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Tutte le dichiarazioni sostitutive rese ai sensi degli artt. 46 e 47 del D.P.R. 445/2000, ivi compreso il DGUE, la domanda di partecipazione l’offerta economica devono essere sottoscritte dal rappresentante legale del concorrente o suo procuratore mediante firma digitale o, in alternativa, mediante firma olografa unitamente a copia fotostatica del documento di identità del sottoscrittore in corso di validità.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documentazione, ove non richiesta espressamente in originale, potrà essere prodotta in copia autentica o in copia conforme ai sensi, rispettivamente, degli artt. 18 e 19 del D.P.R. 445/2000. Ove non diversamente specificato è ammessa la copia semplice.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lastRenderedPageBreak/>
        <w:t xml:space="preserve">In caso di concorrenti non stabiliti in Italia, la documentazione dovrà essere prodotta in modalità idonea equivalente secondo la legislazione dello Stato di appartenenza; si applicano gli articoli 83, comma 3, 86 e 90 del Codice.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Tutti i documenti relativi alla presente procedura dovranno essere inviati alla Provincia di Benevento esclusivamente per via telematica attraverso la Piattaforma sopra indicata, in formato elettronico ed essere sottoscritti con firma digitale di cui all’art. 1, comma 1, lett. s) del </w:t>
      </w:r>
      <w:proofErr w:type="spellStart"/>
      <w:r w:rsidRPr="00936BF2">
        <w:rPr>
          <w:rFonts w:ascii="Times New Roman" w:eastAsia="Calibri" w:hAnsi="Times New Roman" w:cs="Times New Roman"/>
        </w:rPr>
        <w:t>D.Lgs.</w:t>
      </w:r>
      <w:proofErr w:type="spellEnd"/>
      <w:r w:rsidRPr="00936BF2">
        <w:rPr>
          <w:rFonts w:ascii="Times New Roman" w:eastAsia="Calibri" w:hAnsi="Times New Roman" w:cs="Times New Roman"/>
        </w:rPr>
        <w:t xml:space="preserve"> n. 82/2005.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La piattaforma consente di predisporre: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LA DOCUMENTAZIONE AMMINISTRATIVA;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L’OFFERTA ECONOMICA.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Al fine di partecipare alla procedura telematica il concorrente dovrà: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accedere allo spazio dedicato alla gara sul sistema telematico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i seguenti </w:t>
      </w:r>
      <w:proofErr w:type="spellStart"/>
      <w:r w:rsidRPr="00936BF2">
        <w:rPr>
          <w:rFonts w:ascii="Times New Roman" w:eastAsia="Calibri" w:hAnsi="Times New Roman" w:cs="Times New Roman"/>
        </w:rPr>
        <w:t>form</w:t>
      </w:r>
      <w:proofErr w:type="spellEnd"/>
      <w:r w:rsidRPr="00936BF2">
        <w:rPr>
          <w:rFonts w:ascii="Times New Roman" w:eastAsia="Calibri" w:hAnsi="Times New Roman" w:cs="Times New Roman"/>
        </w:rPr>
        <w:t xml:space="preserve"> on-line: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Anagrafica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Legale Rappresentante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Forma di partecipazione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scaricare sul proprio </w:t>
      </w:r>
      <w:proofErr w:type="spellStart"/>
      <w:r w:rsidRPr="00936BF2">
        <w:rPr>
          <w:rFonts w:ascii="Times New Roman" w:eastAsia="Calibri" w:hAnsi="Times New Roman" w:cs="Times New Roman"/>
        </w:rPr>
        <w:t>pc</w:t>
      </w:r>
      <w:proofErr w:type="spellEnd"/>
      <w:r w:rsidRPr="00936BF2">
        <w:rPr>
          <w:rFonts w:ascii="Times New Roman" w:eastAsia="Calibri" w:hAnsi="Times New Roman" w:cs="Times New Roman"/>
        </w:rPr>
        <w:t xml:space="preserve"> i documenti allegati nell’area “Documentazione di gara”: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e firmare digitalmente i documenti allegati;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inserire nel sistema i documenti allegati firmati digitalmente nell’apposito spazio previsto;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 formati accettati per i documenti da firmare digitalmente sono esclusivamente *.pdf e *.p7m, pena l’impossibilità di caricare il documento nel sistema.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Ogni singolo documento da caricarsi sul sistema non può superare 15 MB di dimensione. Il semplice caricamento (upload) della documentazione di offerta sul sistema non comporta l’invio dell’offerta all’Appaltante. Per trasmettere i documenti è necessario confermare l’invio tramite l’apposita procedura. Il concorrente è tenuto a verificare di avere completato tutti i passaggi richiesti dal sistema per procedere all’invio dell’offerta. il sistema darà comunicazione al Fornitore del corretto invio dell’offerta tramite PEC e tramite ricevuta di partecipazione scaricabile dalla pagina di conferma di avvenuta partecipazione alla gara.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Il sistema consente di salvare la documentazione di offerta redatta dal Concorrente, interrompere la redazione dell’offerta e riprenderla in un momento successivo.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Il manuale d’uso per il Concorrente e le istruzioni presenti sulla piattaforma forniscono le indicazioni necessarie per la corretta redazione.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In caso di partecipazione in Raggruppamento Temporaneo d’Imprese o Consorzio è necessaria la firma digitale di tutte le singole imprese partecipanti.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Le istruzioni per la presentazione dell’offerta sono riportate sulla Piattaforma, nella sezione Manuali-Guide Si precisa che, prima dell’invio, tutti i file che compongono l’offerta, che non siano già in </w:t>
      </w:r>
      <w:proofErr w:type="spellStart"/>
      <w:r w:rsidRPr="00936BF2">
        <w:rPr>
          <w:rFonts w:ascii="Times New Roman" w:eastAsia="Calibri" w:hAnsi="Times New Roman" w:cs="Times New Roman"/>
        </w:rPr>
        <w:t>formato.pdf</w:t>
      </w:r>
      <w:proofErr w:type="spellEnd"/>
      <w:r w:rsidRPr="00936BF2">
        <w:rPr>
          <w:rFonts w:ascii="Times New Roman" w:eastAsia="Calibri" w:hAnsi="Times New Roman" w:cs="Times New Roman"/>
        </w:rPr>
        <w:t xml:space="preserve">, devono essere tutti convertiti in </w:t>
      </w:r>
      <w:proofErr w:type="spellStart"/>
      <w:r w:rsidRPr="00936BF2">
        <w:rPr>
          <w:rFonts w:ascii="Times New Roman" w:eastAsia="Calibri" w:hAnsi="Times New Roman" w:cs="Times New Roman"/>
        </w:rPr>
        <w:t>formato.pdf.</w:t>
      </w:r>
      <w:proofErr w:type="spellEnd"/>
      <w:r w:rsidRPr="00936BF2">
        <w:rPr>
          <w:rFonts w:ascii="Times New Roman" w:eastAsia="Calibri" w:hAnsi="Times New Roman" w:cs="Times New Roman"/>
        </w:rPr>
        <w:t xml:space="preserve"> </w:t>
      </w:r>
    </w:p>
    <w:p w:rsidR="00AF1F81" w:rsidRDefault="00AF1F81" w:rsidP="00AF1F81">
      <w:pPr>
        <w:pStyle w:val="Style2"/>
        <w:kinsoku w:val="0"/>
        <w:autoSpaceDE/>
        <w:rPr>
          <w:rFonts w:ascii="Times New Roman" w:hAnsi="Times New Roman" w:cs="Times New Roman"/>
          <w:sz w:val="22"/>
          <w:szCs w:val="22"/>
        </w:rPr>
      </w:pPr>
    </w:p>
    <w:p w:rsidR="00525BDD" w:rsidRPr="00936BF2" w:rsidRDefault="00525BDD" w:rsidP="00AF1F81">
      <w:pPr>
        <w:pStyle w:val="Style2"/>
        <w:kinsoku w:val="0"/>
        <w:autoSpaceDE/>
        <w:rPr>
          <w:rFonts w:ascii="Times New Roman" w:hAnsi="Times New Roman" w:cs="Times New Roman"/>
          <w:sz w:val="22"/>
          <w:szCs w:val="22"/>
        </w:rPr>
      </w:pPr>
    </w:p>
    <w:p w:rsidR="00AF1F81" w:rsidRPr="00936BF2" w:rsidRDefault="00AF1F81" w:rsidP="00AF1F81">
      <w:pPr>
        <w:spacing w:after="0"/>
        <w:outlineLvl w:val="1"/>
        <w:rPr>
          <w:rFonts w:ascii="Times New Roman" w:hAnsi="Times New Roman" w:cs="Times New Roman"/>
          <w:b/>
        </w:rPr>
      </w:pPr>
      <w:r w:rsidRPr="00936BF2">
        <w:rPr>
          <w:rFonts w:ascii="Times New Roman" w:hAnsi="Times New Roman" w:cs="Times New Roman"/>
          <w:b/>
        </w:rPr>
        <w:t xml:space="preserve">TERMINI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PRESENTAZIONE DELLE OFFERTE</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documenti amministrativi devono essere inseriti a sistema a decorrere dalla “DATA </w:t>
      </w:r>
      <w:proofErr w:type="spellStart"/>
      <w:r w:rsidRPr="00936BF2">
        <w:rPr>
          <w:rFonts w:ascii="Times New Roman" w:hAnsi="Times New Roman" w:cs="Times New Roman"/>
        </w:rPr>
        <w:t>DI</w:t>
      </w:r>
      <w:proofErr w:type="spellEnd"/>
      <w:r w:rsidRPr="00936BF2">
        <w:rPr>
          <w:rFonts w:ascii="Times New Roman" w:hAnsi="Times New Roman" w:cs="Times New Roman"/>
        </w:rPr>
        <w:t xml:space="preserve"> PUBBLICAZIONE” ed entro e non oltre la “DATA </w:t>
      </w:r>
      <w:proofErr w:type="spellStart"/>
      <w:r w:rsidRPr="00936BF2">
        <w:rPr>
          <w:rFonts w:ascii="Times New Roman" w:hAnsi="Times New Roman" w:cs="Times New Roman"/>
        </w:rPr>
        <w:t>DI</w:t>
      </w:r>
      <w:proofErr w:type="spellEnd"/>
      <w:r w:rsidRPr="00936BF2">
        <w:rPr>
          <w:rFonts w:ascii="Times New Roman" w:hAnsi="Times New Roman" w:cs="Times New Roman"/>
        </w:rPr>
        <w:t xml:space="preserve"> SCADENZA”  indicata sul bando di gara.</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Dopo tale termine non saranno ammesse offerte anche se sostitutive o integrative di altre già presentate.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Il sistema non permette di completare le operazioni di presentazione di un’offerta dopo il termine perentorio di scadenza dell’offerta.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documenti di offerta (devono essere firmati digitalmente e, se richiesto, marcati temporalmente entro il termine sopra indicato).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lastRenderedPageBreak/>
        <w:t xml:space="preserve">Dopo avere allegato la documentazione richiesta sarà necessario confermare la propria partecipazione tramite l’apposito tasto, inderogabilmente prima della data di scadenza; a questo punto, il sistema invierà una ricevuta di partecipazione via PEC, contenente l’elenco dei documenti inseriti e le informazioni relative.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La PEC inviata costituisce notifica del corretto recepimento dell’offerta stessa.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L’offerta si considera ricevuta nel tempo indicato nel sistema, come risultante dai log del sistema stesso.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Il concorrente potrà presentare una nuova offerta entro e non oltre il termine sopra indicato, previsto per la presentazione della medesima; questa nuova offerta sarà sostitutiva a tutti gli effetti della precedente. Non è necessario provvedere alla richiesta scritta di ritiro dell’offerta precedentemente indicata poiché il sistema, automaticamente, annulla l’offerta precedente (stato “sostituita”) e la sostituisce con la nuova.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concorrenti esonerano l’Appaltante e il Gestore del Sistema da qualsiasi responsabilità inerente il mancato o imperfetto funzionamento dei servizi di connettività necessari a raggiungere il sistema e ad inviare i relativi documenti necessari per la partecipazione alla procedura. </w:t>
      </w:r>
    </w:p>
    <w:p w:rsidR="00AF1F81" w:rsidRPr="00936BF2" w:rsidRDefault="00AF1F81" w:rsidP="00AF1F81">
      <w:pPr>
        <w:spacing w:after="0"/>
        <w:ind w:firstLine="709"/>
        <w:jc w:val="both"/>
        <w:outlineLvl w:val="1"/>
        <w:rPr>
          <w:rFonts w:ascii="Times New Roman" w:hAnsi="Times New Roman" w:cs="Times New Roman"/>
        </w:rPr>
      </w:pPr>
      <w:r w:rsidRPr="00936BF2">
        <w:rPr>
          <w:rFonts w:ascii="Times New Roman" w:hAnsi="Times New Roman" w:cs="Times New Roman"/>
        </w:rPr>
        <w:t>L’Appaltante si riserva la facoltà di sospendere o rinviare la procedura qualora riscontri anomalie nel funzionamento della piattaforma o della rete che rendano impossibile ai partecipanti l’accesso al sistema o che impediscano di formulare l’offerta</w:t>
      </w:r>
    </w:p>
    <w:p w:rsidR="00AF1F81" w:rsidRPr="00936BF2" w:rsidRDefault="00AF1F81" w:rsidP="00945DC5">
      <w:pPr>
        <w:autoSpaceDE w:val="0"/>
        <w:spacing w:after="60" w:line="280" w:lineRule="exact"/>
        <w:ind w:firstLine="708"/>
        <w:outlineLvl w:val="0"/>
        <w:rPr>
          <w:rFonts w:ascii="Times New Roman" w:hAnsi="Times New Roman" w:cs="Times New Roman"/>
          <w:b/>
        </w:rPr>
      </w:pPr>
    </w:p>
    <w:p w:rsidR="00945DC5" w:rsidRPr="00936BF2" w:rsidRDefault="00945DC5" w:rsidP="00CD4989">
      <w:pPr>
        <w:autoSpaceDE w:val="0"/>
        <w:spacing w:after="60" w:line="280" w:lineRule="exact"/>
        <w:ind w:firstLine="708"/>
        <w:jc w:val="right"/>
        <w:outlineLvl w:val="0"/>
        <w:rPr>
          <w:rFonts w:ascii="Times New Roman" w:hAnsi="Times New Roman" w:cs="Times New Roman"/>
          <w:b/>
        </w:rPr>
      </w:pP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p>
    <w:p w:rsidR="000D744A" w:rsidRPr="00936BF2" w:rsidRDefault="000D744A" w:rsidP="00936BF2">
      <w:pPr>
        <w:jc w:val="right"/>
        <w:rPr>
          <w:rFonts w:ascii="Times New Roman" w:hAnsi="Times New Roman" w:cs="Times New Roman"/>
        </w:rPr>
      </w:pPr>
    </w:p>
    <w:sectPr w:rsidR="000D744A" w:rsidRPr="00936BF2" w:rsidSect="00374AD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B6D80"/>
    <w:multiLevelType w:val="multilevel"/>
    <w:tmpl w:val="2B92C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791DDE"/>
    <w:multiLevelType w:val="hybridMultilevel"/>
    <w:tmpl w:val="EE26DBBE"/>
    <w:lvl w:ilvl="0" w:tplc="4C0CFA90">
      <w:start w:val="4"/>
      <w:numFmt w:val="bullet"/>
      <w:lvlText w:val="-"/>
      <w:lvlJc w:val="left"/>
      <w:pPr>
        <w:ind w:left="720" w:hanging="360"/>
      </w:pPr>
      <w:rPr>
        <w:rFonts w:ascii="Tahoma" w:eastAsia="Times New Roman" w:hAnsi="Tahoma" w:cs="Tahom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7B901CB3"/>
    <w:multiLevelType w:val="multilevel"/>
    <w:tmpl w:val="4D4A6B8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72627A"/>
    <w:rsid w:val="000A628F"/>
    <w:rsid w:val="000D744A"/>
    <w:rsid w:val="00103549"/>
    <w:rsid w:val="00165CCE"/>
    <w:rsid w:val="002646A1"/>
    <w:rsid w:val="00332E30"/>
    <w:rsid w:val="00337142"/>
    <w:rsid w:val="00374AD6"/>
    <w:rsid w:val="0052311C"/>
    <w:rsid w:val="00525BDD"/>
    <w:rsid w:val="0056050C"/>
    <w:rsid w:val="005F18F9"/>
    <w:rsid w:val="006174FE"/>
    <w:rsid w:val="006510A4"/>
    <w:rsid w:val="006679F2"/>
    <w:rsid w:val="00694EF3"/>
    <w:rsid w:val="006A173D"/>
    <w:rsid w:val="0072627A"/>
    <w:rsid w:val="0076009E"/>
    <w:rsid w:val="00790D13"/>
    <w:rsid w:val="007B2A4E"/>
    <w:rsid w:val="008E6E25"/>
    <w:rsid w:val="00900988"/>
    <w:rsid w:val="00936BF2"/>
    <w:rsid w:val="00945DC5"/>
    <w:rsid w:val="009C4FF3"/>
    <w:rsid w:val="00A02C33"/>
    <w:rsid w:val="00A81658"/>
    <w:rsid w:val="00AA5655"/>
    <w:rsid w:val="00AE53BC"/>
    <w:rsid w:val="00AE5A90"/>
    <w:rsid w:val="00AF1F81"/>
    <w:rsid w:val="00B479CB"/>
    <w:rsid w:val="00BD3524"/>
    <w:rsid w:val="00BE1643"/>
    <w:rsid w:val="00BF7CED"/>
    <w:rsid w:val="00C04912"/>
    <w:rsid w:val="00C10BF8"/>
    <w:rsid w:val="00C50AB3"/>
    <w:rsid w:val="00CD4989"/>
    <w:rsid w:val="00E37BA0"/>
    <w:rsid w:val="00E7635A"/>
    <w:rsid w:val="00E97188"/>
    <w:rsid w:val="00EF3E70"/>
    <w:rsid w:val="00EF7601"/>
    <w:rsid w:val="00F32D6A"/>
    <w:rsid w:val="00F37850"/>
    <w:rsid w:val="00F55089"/>
    <w:rsid w:val="00F71C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4AD6"/>
  </w:style>
  <w:style w:type="paragraph" w:styleId="Titolo1">
    <w:name w:val="heading 1"/>
    <w:basedOn w:val="Normale"/>
    <w:link w:val="Titolo1Carattere"/>
    <w:uiPriority w:val="9"/>
    <w:qFormat/>
    <w:rsid w:val="007262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2627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2627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2627A"/>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72627A"/>
    <w:rPr>
      <w:b/>
      <w:bCs/>
    </w:rPr>
  </w:style>
  <w:style w:type="paragraph" w:styleId="NormaleWeb">
    <w:name w:val="Normal (Web)"/>
    <w:basedOn w:val="Normale"/>
    <w:uiPriority w:val="99"/>
    <w:semiHidden/>
    <w:unhideWhenUsed/>
    <w:rsid w:val="0072627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yle2">
    <w:name w:val="Style 2"/>
    <w:basedOn w:val="Normale"/>
    <w:rsid w:val="00AF1F81"/>
    <w:pPr>
      <w:widowControl w:val="0"/>
      <w:autoSpaceDE w:val="0"/>
      <w:autoSpaceDN w:val="0"/>
      <w:spacing w:after="0" w:line="240" w:lineRule="auto"/>
      <w:jc w:val="both"/>
    </w:pPr>
    <w:rPr>
      <w:rFonts w:ascii="Calibri" w:eastAsia="Times New Roman" w:hAnsi="Calibri" w:cs="Calibri"/>
      <w:sz w:val="24"/>
      <w:szCs w:val="24"/>
      <w:lang w:eastAsia="it-IT"/>
    </w:rPr>
  </w:style>
  <w:style w:type="paragraph" w:customStyle="1" w:styleId="Textbody">
    <w:name w:val="Text body"/>
    <w:basedOn w:val="Normale"/>
    <w:rsid w:val="00936BF2"/>
    <w:pPr>
      <w:suppressAutoHyphens/>
      <w:autoSpaceDE w:val="0"/>
      <w:autoSpaceDN w:val="0"/>
      <w:spacing w:after="0" w:line="240" w:lineRule="auto"/>
      <w:jc w:val="both"/>
      <w:textAlignment w:val="baseline"/>
    </w:pPr>
    <w:rPr>
      <w:rFonts w:ascii="Times New Roman" w:eastAsia="Times New Roman" w:hAnsi="Times New Roman" w:cs="Times New Roman"/>
      <w:kern w:val="3"/>
      <w:sz w:val="24"/>
      <w:szCs w:val="24"/>
      <w:lang w:eastAsia="zh-CN"/>
    </w:rPr>
  </w:style>
  <w:style w:type="paragraph" w:styleId="Paragrafoelenco">
    <w:name w:val="List Paragraph"/>
    <w:aliases w:val="Elenco numerato paragrafo,Bullet edison,Paragrafo elenco 2,Bullet List,FooterText,numbered,Paragraphe de liste1,Bulletr List Paragraph,列出段落,列出段落1,List Paragraph21,Listeafsnit1,Parágrafo da Lista1,Párrafo de lista1,Elenco Bullet point"/>
    <w:basedOn w:val="Normale"/>
    <w:link w:val="ParagrafoelencoCarattere"/>
    <w:uiPriority w:val="99"/>
    <w:qFormat/>
    <w:rsid w:val="00BF7CED"/>
    <w:pPr>
      <w:suppressAutoHyphens/>
      <w:autoSpaceDE w:val="0"/>
      <w:autoSpaceDN w:val="0"/>
      <w:spacing w:after="0" w:line="240" w:lineRule="auto"/>
      <w:ind w:left="708"/>
      <w:textAlignment w:val="baseline"/>
    </w:pPr>
    <w:rPr>
      <w:rFonts w:ascii="Times New Roman" w:eastAsia="Times New Roman" w:hAnsi="Times New Roman" w:cs="Times New Roman"/>
      <w:kern w:val="3"/>
      <w:sz w:val="24"/>
      <w:szCs w:val="24"/>
      <w:lang w:eastAsia="zh-CN"/>
    </w:rPr>
  </w:style>
  <w:style w:type="character" w:customStyle="1" w:styleId="ParagrafoelencoCarattere">
    <w:name w:val="Paragrafo elenco Carattere"/>
    <w:aliases w:val="Elenco numerato paragrafo Carattere,Bullet edison Carattere,Paragrafo elenco 2 Carattere,Bullet List Carattere,FooterText Carattere,numbered Carattere,Paragraphe de liste1 Carattere,Bulletr List Paragraph Carattere"/>
    <w:link w:val="Paragrafoelenco"/>
    <w:uiPriority w:val="99"/>
    <w:qFormat/>
    <w:locked/>
    <w:rsid w:val="00BF7CED"/>
    <w:rPr>
      <w:rFonts w:ascii="Times New Roman" w:eastAsia="Times New Roman" w:hAnsi="Times New Roman" w:cs="Times New Roman"/>
      <w:kern w:val="3"/>
      <w:sz w:val="24"/>
      <w:szCs w:val="24"/>
      <w:lang w:eastAsia="zh-CN"/>
    </w:rPr>
  </w:style>
  <w:style w:type="paragraph" w:styleId="Titolo">
    <w:name w:val="Title"/>
    <w:basedOn w:val="Normale"/>
    <w:link w:val="TitoloCarattere"/>
    <w:uiPriority w:val="1"/>
    <w:qFormat/>
    <w:rsid w:val="00B479CB"/>
    <w:pPr>
      <w:widowControl w:val="0"/>
      <w:autoSpaceDE w:val="0"/>
      <w:autoSpaceDN w:val="0"/>
      <w:spacing w:before="89" w:after="0" w:line="240" w:lineRule="auto"/>
      <w:ind w:left="3869" w:right="2544" w:hanging="646"/>
    </w:pPr>
    <w:rPr>
      <w:rFonts w:ascii="Times New Roman" w:eastAsia="Times New Roman" w:hAnsi="Times New Roman" w:cs="Times New Roman"/>
      <w:b/>
      <w:bCs/>
      <w:sz w:val="28"/>
      <w:szCs w:val="28"/>
    </w:rPr>
  </w:style>
  <w:style w:type="character" w:customStyle="1" w:styleId="TitoloCarattere">
    <w:name w:val="Titolo Carattere"/>
    <w:basedOn w:val="Carpredefinitoparagrafo"/>
    <w:link w:val="Titolo"/>
    <w:uiPriority w:val="1"/>
    <w:rsid w:val="00B479CB"/>
    <w:rPr>
      <w:rFonts w:ascii="Times New Roman" w:eastAsia="Times New Roman" w:hAnsi="Times New Roman" w:cs="Times New Roman"/>
      <w:b/>
      <w:bCs/>
      <w:sz w:val="28"/>
      <w:szCs w:val="28"/>
    </w:rPr>
  </w:style>
  <w:style w:type="paragraph" w:styleId="Testofumetto">
    <w:name w:val="Balloon Text"/>
    <w:basedOn w:val="Normale"/>
    <w:link w:val="TestofumettoCarattere"/>
    <w:uiPriority w:val="99"/>
    <w:semiHidden/>
    <w:unhideWhenUsed/>
    <w:rsid w:val="00B479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79CB"/>
    <w:rPr>
      <w:rFonts w:ascii="Tahoma" w:hAnsi="Tahoma" w:cs="Tahoma"/>
      <w:sz w:val="16"/>
      <w:szCs w:val="16"/>
    </w:rPr>
  </w:style>
  <w:style w:type="character" w:styleId="Collegamentoipertestuale">
    <w:name w:val="Hyperlink"/>
    <w:basedOn w:val="Carpredefinitoparagrafo"/>
    <w:uiPriority w:val="99"/>
    <w:unhideWhenUsed/>
    <w:rsid w:val="00F71C3A"/>
    <w:rPr>
      <w:color w:val="0563C1" w:themeColor="hyperlink"/>
      <w:u w:val="single"/>
    </w:rPr>
  </w:style>
  <w:style w:type="paragraph" w:styleId="Corpodeltesto">
    <w:name w:val="Body Text"/>
    <w:basedOn w:val="Normale"/>
    <w:link w:val="CorpodeltestoCarattere"/>
    <w:uiPriority w:val="1"/>
    <w:unhideWhenUsed/>
    <w:qFormat/>
    <w:rsid w:val="00F71C3A"/>
    <w:pPr>
      <w:widowControl w:val="0"/>
      <w:autoSpaceDE w:val="0"/>
      <w:autoSpaceDN w:val="0"/>
      <w:spacing w:after="0" w:line="240" w:lineRule="auto"/>
      <w:ind w:left="862"/>
      <w:jc w:val="both"/>
    </w:pPr>
    <w:rPr>
      <w:rFonts w:ascii="Microsoft Sans Serif" w:eastAsia="Microsoft Sans Serif" w:hAnsi="Microsoft Sans Serif" w:cs="Microsoft Sans Serif"/>
      <w:sz w:val="20"/>
      <w:szCs w:val="20"/>
    </w:rPr>
  </w:style>
  <w:style w:type="character" w:customStyle="1" w:styleId="CorpodeltestoCarattere">
    <w:name w:val="Corpo del testo Carattere"/>
    <w:basedOn w:val="Carpredefinitoparagrafo"/>
    <w:link w:val="Corpodeltesto"/>
    <w:uiPriority w:val="1"/>
    <w:rsid w:val="00F71C3A"/>
    <w:rPr>
      <w:rFonts w:ascii="Microsoft Sans Serif" w:eastAsia="Microsoft Sans Serif" w:hAnsi="Microsoft Sans Serif" w:cs="Microsoft Sans Serif"/>
      <w:sz w:val="20"/>
      <w:szCs w:val="20"/>
    </w:rPr>
  </w:style>
  <w:style w:type="paragraph" w:styleId="Corpodeltesto2">
    <w:name w:val="Body Text 2"/>
    <w:basedOn w:val="Normale"/>
    <w:link w:val="Corpodeltesto2Carattere"/>
    <w:uiPriority w:val="99"/>
    <w:semiHidden/>
    <w:unhideWhenUsed/>
    <w:rsid w:val="00790D13"/>
    <w:pPr>
      <w:spacing w:after="120" w:line="480" w:lineRule="auto"/>
    </w:pPr>
  </w:style>
  <w:style w:type="character" w:customStyle="1" w:styleId="Corpodeltesto2Carattere">
    <w:name w:val="Corpo del testo 2 Carattere"/>
    <w:basedOn w:val="Carpredefinitoparagrafo"/>
    <w:link w:val="Corpodeltesto2"/>
    <w:uiPriority w:val="99"/>
    <w:semiHidden/>
    <w:rsid w:val="00790D13"/>
  </w:style>
</w:styles>
</file>

<file path=word/webSettings.xml><?xml version="1.0" encoding="utf-8"?>
<w:webSettings xmlns:r="http://schemas.openxmlformats.org/officeDocument/2006/relationships" xmlns:w="http://schemas.openxmlformats.org/wordprocessingml/2006/main">
  <w:divs>
    <w:div w:id="615406917">
      <w:bodyDiv w:val="1"/>
      <w:marLeft w:val="0"/>
      <w:marRight w:val="0"/>
      <w:marTop w:val="0"/>
      <w:marBottom w:val="0"/>
      <w:divBdr>
        <w:top w:val="none" w:sz="0" w:space="0" w:color="auto"/>
        <w:left w:val="none" w:sz="0" w:space="0" w:color="auto"/>
        <w:bottom w:val="none" w:sz="0" w:space="0" w:color="auto"/>
        <w:right w:val="none" w:sz="0" w:space="0" w:color="auto"/>
      </w:divBdr>
    </w:div>
    <w:div w:id="1828668765">
      <w:bodyDiv w:val="1"/>
      <w:marLeft w:val="0"/>
      <w:marRight w:val="0"/>
      <w:marTop w:val="0"/>
      <w:marBottom w:val="0"/>
      <w:divBdr>
        <w:top w:val="none" w:sz="0" w:space="0" w:color="auto"/>
        <w:left w:val="none" w:sz="0" w:space="0" w:color="auto"/>
        <w:bottom w:val="none" w:sz="0" w:space="0" w:color="auto"/>
        <w:right w:val="none" w:sz="0" w:space="0" w:color="auto"/>
      </w:divBdr>
    </w:div>
    <w:div w:id="1872840437">
      <w:bodyDiv w:val="1"/>
      <w:marLeft w:val="0"/>
      <w:marRight w:val="0"/>
      <w:marTop w:val="0"/>
      <w:marBottom w:val="0"/>
      <w:divBdr>
        <w:top w:val="none" w:sz="0" w:space="0" w:color="auto"/>
        <w:left w:val="none" w:sz="0" w:space="0" w:color="auto"/>
        <w:bottom w:val="none" w:sz="0" w:space="0" w:color="auto"/>
        <w:right w:val="none" w:sz="0" w:space="0" w:color="auto"/>
      </w:divBdr>
    </w:div>
    <w:div w:id="20021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vincia-benevento.acquistitelematic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vincia-benevento.acquistitelematici.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2427</Words>
  <Characters>13840</Characters>
  <Application>Microsoft Office Word</Application>
  <DocSecurity>0</DocSecurity>
  <Lines>115</Lines>
  <Paragraphs>32</Paragraphs>
  <ScaleCrop>false</ScaleCrop>
  <Company>Microsoft</Company>
  <LinksUpToDate>false</LinksUpToDate>
  <CharactersWithSpaces>16235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DigitalPA</dc:creator>
  <cp:lastModifiedBy>Augusto Travaglione</cp:lastModifiedBy>
  <cp:revision>35</cp:revision>
  <dcterms:created xsi:type="dcterms:W3CDTF">2020-11-29T11:46:00Z</dcterms:created>
  <dcterms:modified xsi:type="dcterms:W3CDTF">2023-12-13T07:29:00Z</dcterms:modified>
</cp:coreProperties>
</file>